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9AF5A3" w14:textId="74B5C375" w:rsidR="00873682" w:rsidRPr="005F79BE" w:rsidRDefault="00873682" w:rsidP="00873682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11</w:t>
      </w:r>
      <w:r w:rsidR="00D5234B">
        <w:t>5</w:t>
      </w:r>
      <w:r>
        <w:t>-e</w:t>
      </w:r>
      <w:r w:rsidRPr="00CE0424">
        <w:tab/>
      </w:r>
      <w:r w:rsidRPr="001B5D13">
        <w:rPr>
          <w:sz w:val="32"/>
          <w:szCs w:val="32"/>
        </w:rPr>
        <w:t>R2-</w:t>
      </w:r>
      <w:r w:rsidR="00E04137" w:rsidRPr="001B5D13">
        <w:rPr>
          <w:sz w:val="32"/>
          <w:szCs w:val="32"/>
        </w:rPr>
        <w:t>21</w:t>
      </w:r>
      <w:r w:rsidR="00E04137">
        <w:rPr>
          <w:sz w:val="32"/>
          <w:szCs w:val="32"/>
        </w:rPr>
        <w:t>08256</w:t>
      </w:r>
    </w:p>
    <w:p w14:paraId="0ECE5DC9" w14:textId="2CDB1A04" w:rsidR="00873682" w:rsidRPr="00CE0424" w:rsidRDefault="00873682" w:rsidP="00873682">
      <w:pPr>
        <w:pStyle w:val="3GPPHeader"/>
      </w:pPr>
      <w:r>
        <w:t xml:space="preserve">Electronic meeting, </w:t>
      </w:r>
      <w:r w:rsidR="00D5234B">
        <w:t>16</w:t>
      </w:r>
      <w:r w:rsidRPr="00946451">
        <w:rPr>
          <w:vertAlign w:val="superscript"/>
        </w:rPr>
        <w:t>th</w:t>
      </w:r>
      <w:r>
        <w:t xml:space="preserve"> – 27</w:t>
      </w:r>
      <w:r w:rsidRPr="00946451">
        <w:rPr>
          <w:vertAlign w:val="superscript"/>
        </w:rPr>
        <w:t>th</w:t>
      </w:r>
      <w:r>
        <w:t xml:space="preserve"> </w:t>
      </w:r>
      <w:r w:rsidR="00D5234B">
        <w:t>August</w:t>
      </w:r>
      <w:r>
        <w:t>, 2021</w:t>
      </w:r>
    </w:p>
    <w:p w14:paraId="5A845200" w14:textId="77777777" w:rsidR="00E90E49" w:rsidRPr="00CE0424" w:rsidRDefault="00E90E49" w:rsidP="00357380">
      <w:pPr>
        <w:pStyle w:val="3GPPHeader"/>
      </w:pPr>
    </w:p>
    <w:p w14:paraId="214ABE84" w14:textId="71359E12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0160E7" w:rsidRPr="001B2C84">
        <w:rPr>
          <w:sz w:val="22"/>
          <w:szCs w:val="22"/>
        </w:rPr>
        <w:t>8.16.</w:t>
      </w:r>
      <w:r w:rsidR="00CD0EFC" w:rsidRPr="001B2C84">
        <w:rPr>
          <w:sz w:val="22"/>
          <w:szCs w:val="22"/>
        </w:rPr>
        <w:t>4</w:t>
      </w:r>
    </w:p>
    <w:p w14:paraId="4B7B92B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5EB92CC2" w14:textId="2A244D9A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26078C">
        <w:rPr>
          <w:sz w:val="22"/>
          <w:szCs w:val="22"/>
        </w:rPr>
        <w:t>Support of</w:t>
      </w:r>
      <w:r w:rsidR="00D4646B">
        <w:rPr>
          <w:sz w:val="22"/>
          <w:szCs w:val="22"/>
        </w:rPr>
        <w:t xml:space="preserve"> </w:t>
      </w:r>
      <w:r w:rsidR="0026078C">
        <w:rPr>
          <w:sz w:val="22"/>
          <w:szCs w:val="22"/>
        </w:rPr>
        <w:t>emergency services for SNPNs</w:t>
      </w:r>
    </w:p>
    <w:p w14:paraId="1C3B1197" w14:textId="314ACC77" w:rsidR="00E90E49" w:rsidRDefault="00E90E49" w:rsidP="00766100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A42F55">
        <w:rPr>
          <w:sz w:val="22"/>
          <w:szCs w:val="22"/>
        </w:rPr>
        <w:t>Discussion</w:t>
      </w:r>
    </w:p>
    <w:p w14:paraId="1D92BEB5" w14:textId="6F5CDF56" w:rsidR="00320B71" w:rsidRDefault="00320B71" w:rsidP="00766100">
      <w:pPr>
        <w:pStyle w:val="3GPPHeader"/>
        <w:rPr>
          <w:sz w:val="22"/>
          <w:szCs w:val="22"/>
        </w:rPr>
      </w:pPr>
    </w:p>
    <w:p w14:paraId="211E91BE" w14:textId="28A745DA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B5E4659" w14:textId="52E44802" w:rsidR="00AE5756" w:rsidRDefault="00AE5756" w:rsidP="00AE5756">
      <w:pPr>
        <w:pStyle w:val="BodyText"/>
      </w:pPr>
      <w:r w:rsidRPr="002A7BE3">
        <w:t>The following agreements were reached during RAN2#113</w:t>
      </w:r>
      <w:r w:rsidR="00F0753E">
        <w:t>-</w:t>
      </w:r>
      <w:r w:rsidRPr="002A7BE3">
        <w:t>e:</w:t>
      </w:r>
    </w:p>
    <w:p w14:paraId="0ABD81A1" w14:textId="77777777" w:rsidR="00AE5756" w:rsidRPr="002A7BE3" w:rsidRDefault="00AE5756" w:rsidP="00AE5756">
      <w:pPr>
        <w:pStyle w:val="BodyText"/>
      </w:pPr>
      <w:r>
        <w:rPr>
          <w:noProof/>
        </w:rPr>
        <mc:AlternateContent>
          <mc:Choice Requires="wps">
            <w:drawing>
              <wp:inline distT="0" distB="0" distL="0" distR="0" wp14:anchorId="2322A0EE" wp14:editId="0284A115">
                <wp:extent cx="6074796" cy="1404620"/>
                <wp:effectExtent l="0" t="0" r="21590" b="2667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4796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EDE763" w14:textId="77777777" w:rsidR="00AE5756" w:rsidRDefault="00AE5756" w:rsidP="001B2C84">
                            <w:pPr>
                              <w:pStyle w:val="Agreement"/>
                              <w:tabs>
                                <w:tab w:val="clear" w:pos="1619"/>
                                <w:tab w:val="num" w:pos="567"/>
                              </w:tabs>
                              <w:ind w:left="567"/>
                            </w:pPr>
                            <w:r>
                              <w:t xml:space="preserve">Extend the </w:t>
                            </w:r>
                            <w:proofErr w:type="spellStart"/>
                            <w:r>
                              <w:t>ims-EmergencySupport</w:t>
                            </w:r>
                            <w:proofErr w:type="spellEnd"/>
                            <w:r>
                              <w:t xml:space="preserve"> field to SNPN cells (it is FFS whether to reuse the existing IE or add new IEs indicating the support for IMS emergency).</w:t>
                            </w:r>
                          </w:p>
                          <w:p w14:paraId="2ED2A7B1" w14:textId="77777777" w:rsidR="00AE5756" w:rsidRDefault="00AE5756" w:rsidP="001B2C84">
                            <w:pPr>
                              <w:pStyle w:val="Agreement"/>
                              <w:tabs>
                                <w:tab w:val="clear" w:pos="1619"/>
                                <w:tab w:val="num" w:pos="567"/>
                              </w:tabs>
                              <w:ind w:left="567"/>
                            </w:pPr>
                            <w:r>
                              <w:t>For reserved cells specified in TS 38.304, all acceptable cells of an SNPN supporting emergency services are treated as suitable when the UE has an ongoing emergency call.</w:t>
                            </w:r>
                          </w:p>
                          <w:p w14:paraId="62780C43" w14:textId="77777777" w:rsidR="00AE5756" w:rsidRPr="00065549" w:rsidRDefault="00AE5756" w:rsidP="001B2C84">
                            <w:pPr>
                              <w:pStyle w:val="Agreement"/>
                              <w:tabs>
                                <w:tab w:val="clear" w:pos="1619"/>
                                <w:tab w:val="num" w:pos="567"/>
                              </w:tabs>
                              <w:ind w:left="567"/>
                            </w:pPr>
                            <w:r w:rsidRPr="00065549">
                              <w:t>R17 UEs in SNPN Access Mode can camp on an acceptable SNPN cell supporting emergency services to obtain emerg</w:t>
                            </w:r>
                            <w:r>
                              <w:t>ency services.</w:t>
                            </w:r>
                          </w:p>
                          <w:p w14:paraId="404B1480" w14:textId="0746A287" w:rsidR="00AE5756" w:rsidRDefault="00AE5756" w:rsidP="001B2C84">
                            <w:pPr>
                              <w:pStyle w:val="Agreement"/>
                              <w:tabs>
                                <w:tab w:val="clear" w:pos="1619"/>
                                <w:tab w:val="num" w:pos="567"/>
                              </w:tabs>
                              <w:ind w:left="567"/>
                            </w:pPr>
                            <w:r>
                              <w:t xml:space="preserve">The </w:t>
                            </w:r>
                            <w:proofErr w:type="spellStart"/>
                            <w:r>
                              <w:t>voiceFallbackIndication</w:t>
                            </w:r>
                            <w:proofErr w:type="spellEnd"/>
                            <w:r>
                              <w:t xml:space="preserve"> field in </w:t>
                            </w:r>
                            <w:proofErr w:type="spellStart"/>
                            <w:r>
                              <w:t>RRCRelease</w:t>
                            </w:r>
                            <w:proofErr w:type="spellEnd"/>
                            <w:r>
                              <w:t xml:space="preserve"> and </w:t>
                            </w:r>
                            <w:proofErr w:type="spellStart"/>
                            <w:r>
                              <w:t>MobilityFromNRCommand</w:t>
                            </w:r>
                            <w:proofErr w:type="spellEnd"/>
                            <w:r>
                              <w:t xml:space="preserve"> is not applicable to SNPN cells.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322A0E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8.3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sw3JAIAAEUEAAAOAAAAZHJzL2Uyb0RvYy54bWysU9uO2yAQfa/Uf0C8N3YiJ9lYcVbbbFNV&#10;2l6k3X4AxjhGBYYCib39+g44m1ptn6r6AQEzHJ85Z2Z7O2hFzsJ5Caai81lOiTAcGmmOFf36dHhz&#10;Q4kPzDRMgREVfRae3u5ev9r2thQL6EA1whEEMb7sbUW7EGyZZZ53QjM/AysMBltwmgU8umPWONYj&#10;ulbZIs9XWQ+usQ648B5v78cg3SX8thU8fG5bLwJRFUVuIa0urXVcs92WlUfHbCf5hQb7BxaaSYM/&#10;vULds8DIyck/oLTkDjy0YcZBZ9C2kotUA1Yzz3+r5rFjVqRaUBxvrzL5/wfLP52/OCIb9I4SwzRa&#10;9CSGQN7CQBZRnd76EpMeLaaFAa9jZqzU2wfg3zwxsO+YOYo756DvBGuQ3Ty+zCZPRxwfQer+IzT4&#10;G3YKkICG1ukIiGIQREeXnq/ORCocL1f5ulhvVpRwjM2LvFgtkncZK1+eW+fDewGaxE1FHVqf4Nn5&#10;wYdIh5UvKYk+KNkcpFLp4I71XjlyZtgmh/SlCrDKaZoypK/oZrlYjgpMY34KkafvbxBaBux3JXVF&#10;b65JrIy6vTNN6sbApBr3SFmZi5BRu1HFMNTDxZgammeU1MHY1ziHuOnA/aCkx56uqP9+Yk5Qoj4Y&#10;tGUzL4o4BOlQLNeoIXHTSD2NMMMRqqKBknG7D2lwRvPv0L6DTMJGn0cmF67Yq0nvy1zFYZieU9av&#10;6d/9BAAA//8DAFBLAwQUAAYACAAAACEAdlfhz9wAAAAFAQAADwAAAGRycy9kb3ducmV2LnhtbEyP&#10;wU7DMBBE70j8g7VI3KjTSC0Q4lSIqmdKQULcNvY2jhqvQ+ymKV+P4QKXlUYzmnlbribXiZGG0HpW&#10;MJ9lIIi1Ny03Ct5eNzd3IEJENth5JgVnCrCqLi9KLIw/8QuNu9iIVMKhQAU2xr6QMmhLDsPM98TJ&#10;2/vBYUxyaKQZ8JTKXSfzLFtKhy2nBYs9PVnSh93RKQjr7Wev99v6YM3563k9LvT75kOp66vp8QFE&#10;pCn+heEHP6FDlZhqf2QTRKcgPRJ/b/LuF8tbELWCPJ/nIKtS/qevvgEAAP//AwBQSwECLQAUAAYA&#10;CAAAACEAtoM4kv4AAADhAQAAEwAAAAAAAAAAAAAAAAAAAAAAW0NvbnRlbnRfVHlwZXNdLnhtbFBL&#10;AQItABQABgAIAAAAIQA4/SH/1gAAAJQBAAALAAAAAAAAAAAAAAAAAC8BAABfcmVscy8ucmVsc1BL&#10;AQItABQABgAIAAAAIQCncsw3JAIAAEUEAAAOAAAAAAAAAAAAAAAAAC4CAABkcnMvZTJvRG9jLnht&#10;bFBLAQItABQABgAIAAAAIQB2V+HP3AAAAAUBAAAPAAAAAAAAAAAAAAAAAH4EAABkcnMvZG93bnJl&#10;di54bWxQSwUGAAAAAAQABADzAAAAhwUAAAAA&#10;">
                <v:textbox style="mso-fit-shape-to-text:t">
                  <w:txbxContent>
                    <w:p w14:paraId="51EDE763" w14:textId="77777777" w:rsidR="00AE5756" w:rsidRDefault="00AE5756" w:rsidP="001B2C84">
                      <w:pPr>
                        <w:pStyle w:val="Agreement"/>
                        <w:tabs>
                          <w:tab w:val="clear" w:pos="1619"/>
                          <w:tab w:val="num" w:pos="567"/>
                        </w:tabs>
                        <w:ind w:left="567"/>
                      </w:pPr>
                      <w:r>
                        <w:t xml:space="preserve">Extend the </w:t>
                      </w:r>
                      <w:proofErr w:type="spellStart"/>
                      <w:r>
                        <w:t>ims-EmergencySupport</w:t>
                      </w:r>
                      <w:proofErr w:type="spellEnd"/>
                      <w:r>
                        <w:t xml:space="preserve"> field to SNPN cells (it is FFS whether to reuse the existing IE or add new IEs indicating the support for IMS emergency).</w:t>
                      </w:r>
                    </w:p>
                    <w:p w14:paraId="2ED2A7B1" w14:textId="77777777" w:rsidR="00AE5756" w:rsidRDefault="00AE5756" w:rsidP="001B2C84">
                      <w:pPr>
                        <w:pStyle w:val="Agreement"/>
                        <w:tabs>
                          <w:tab w:val="clear" w:pos="1619"/>
                          <w:tab w:val="num" w:pos="567"/>
                        </w:tabs>
                        <w:ind w:left="567"/>
                      </w:pPr>
                      <w:r>
                        <w:t>For reserved cells specified in TS 38.304, all acceptable cells of an SNPN supporting emergency services are treated as suitable when the UE has an ongoing emergency call.</w:t>
                      </w:r>
                    </w:p>
                    <w:p w14:paraId="62780C43" w14:textId="77777777" w:rsidR="00AE5756" w:rsidRPr="00065549" w:rsidRDefault="00AE5756" w:rsidP="001B2C84">
                      <w:pPr>
                        <w:pStyle w:val="Agreement"/>
                        <w:tabs>
                          <w:tab w:val="clear" w:pos="1619"/>
                          <w:tab w:val="num" w:pos="567"/>
                        </w:tabs>
                        <w:ind w:left="567"/>
                      </w:pPr>
                      <w:r w:rsidRPr="00065549">
                        <w:t>R17 UEs in SNPN Access Mode can camp on an acceptable SNPN cell supporting emergency services to obtain emerg</w:t>
                      </w:r>
                      <w:r>
                        <w:t>ency services.</w:t>
                      </w:r>
                    </w:p>
                    <w:p w14:paraId="404B1480" w14:textId="0746A287" w:rsidR="00AE5756" w:rsidRDefault="00AE5756" w:rsidP="001B2C84">
                      <w:pPr>
                        <w:pStyle w:val="Agreement"/>
                        <w:tabs>
                          <w:tab w:val="clear" w:pos="1619"/>
                          <w:tab w:val="num" w:pos="567"/>
                        </w:tabs>
                        <w:ind w:left="567"/>
                      </w:pPr>
                      <w:r>
                        <w:t xml:space="preserve">The </w:t>
                      </w:r>
                      <w:proofErr w:type="spellStart"/>
                      <w:r>
                        <w:t>voiceFallbackIndication</w:t>
                      </w:r>
                      <w:proofErr w:type="spellEnd"/>
                      <w:r>
                        <w:t xml:space="preserve"> field in </w:t>
                      </w:r>
                      <w:proofErr w:type="spellStart"/>
                      <w:r>
                        <w:t>RRCRelease</w:t>
                      </w:r>
                      <w:proofErr w:type="spellEnd"/>
                      <w:r>
                        <w:t xml:space="preserve"> and </w:t>
                      </w:r>
                      <w:proofErr w:type="spellStart"/>
                      <w:r>
                        <w:t>MobilityFromNRCommand</w:t>
                      </w:r>
                      <w:proofErr w:type="spellEnd"/>
                      <w:r>
                        <w:t xml:space="preserve"> is not applicable to SNPN cells.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ACB839E" w14:textId="4ECA51E1" w:rsidR="00A423FB" w:rsidRDefault="00A423FB" w:rsidP="00A423FB">
      <w:pPr>
        <w:pStyle w:val="BodyText"/>
        <w:rPr>
          <w:rFonts w:eastAsia="Malgun Gothic"/>
        </w:rPr>
      </w:pPr>
      <w:r>
        <w:t xml:space="preserve">According to RAN2#113-e’s email discussion summary, </w:t>
      </w:r>
      <w:hyperlink r:id="rId11" w:history="1">
        <w:r w:rsidRPr="004F2644">
          <w:rPr>
            <w:rStyle w:val="Hyperlink"/>
          </w:rPr>
          <w:t>R2-2102309</w:t>
        </w:r>
      </w:hyperlink>
      <w:r>
        <w:t xml:space="preserve"> </w:t>
      </w:r>
      <w:r w:rsidRPr="00684679">
        <w:rPr>
          <w:rFonts w:eastAsia="Malgun Gothic"/>
        </w:rPr>
        <w:t>[</w:t>
      </w:r>
      <w:r w:rsidR="008C533E">
        <w:rPr>
          <w:rFonts w:eastAsia="Malgun Gothic"/>
        </w:rPr>
        <w:t>1</w:t>
      </w:r>
      <w:r w:rsidRPr="00684679">
        <w:rPr>
          <w:rFonts w:eastAsia="Malgun Gothic"/>
        </w:rPr>
        <w:t>]</w:t>
      </w:r>
      <w:r>
        <w:rPr>
          <w:rFonts w:eastAsia="Malgun Gothic"/>
        </w:rPr>
        <w:t xml:space="preserve">, the following issues need further discussion: </w:t>
      </w:r>
    </w:p>
    <w:p w14:paraId="0C84F568" w14:textId="77777777" w:rsidR="00A423FB" w:rsidRDefault="00A423FB" w:rsidP="00A423FB">
      <w:pPr>
        <w:pStyle w:val="BodyText"/>
      </w:pPr>
      <w:r>
        <w:rPr>
          <w:noProof/>
        </w:rPr>
        <mc:AlternateContent>
          <mc:Choice Requires="wps">
            <w:drawing>
              <wp:inline distT="0" distB="0" distL="0" distR="0" wp14:anchorId="63C74250" wp14:editId="6E47E55B">
                <wp:extent cx="6074410" cy="1404620"/>
                <wp:effectExtent l="0" t="0" r="21590" b="2667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44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A7EE5D" w14:textId="5D05B5C1" w:rsidR="00A423FB" w:rsidRDefault="00A423FB" w:rsidP="00A423FB">
                            <w:pPr>
                              <w:pStyle w:val="BodyText"/>
                              <w:numPr>
                                <w:ilvl w:val="0"/>
                                <w:numId w:val="27"/>
                              </w:numPr>
                            </w:pPr>
                            <w:r>
                              <w:t xml:space="preserve">whether the </w:t>
                            </w:r>
                            <w:proofErr w:type="spellStart"/>
                            <w:r w:rsidRPr="00AC1CD1">
                              <w:rPr>
                                <w:bCs/>
                                <w:i/>
                              </w:rPr>
                              <w:t>ims-EmergencySupport</w:t>
                            </w:r>
                            <w:proofErr w:type="spellEnd"/>
                            <w:r w:rsidRPr="00AC1CD1">
                              <w:t xml:space="preserve"> </w:t>
                            </w:r>
                            <w:r>
                              <w:t>for SNPN should be configured per-network or per cell</w:t>
                            </w:r>
                          </w:p>
                          <w:p w14:paraId="3F1AA021" w14:textId="665C4F59" w:rsidR="00345441" w:rsidRDefault="00345441" w:rsidP="000971D7">
                            <w:pPr>
                              <w:pStyle w:val="BodyText"/>
                              <w:numPr>
                                <w:ilvl w:val="1"/>
                                <w:numId w:val="27"/>
                              </w:numPr>
                            </w:pPr>
                            <w:r>
                              <w:t xml:space="preserve"> whether to reuse the existing IE or add new IEs indicating the support for IMS emergency</w:t>
                            </w:r>
                          </w:p>
                          <w:p w14:paraId="13130482" w14:textId="6C188966" w:rsidR="007F0830" w:rsidRDefault="00A423FB" w:rsidP="007F0830">
                            <w:pPr>
                              <w:pStyle w:val="BodyText"/>
                              <w:numPr>
                                <w:ilvl w:val="0"/>
                                <w:numId w:val="27"/>
                              </w:numPr>
                              <w:rPr>
                                <w:rFonts w:eastAsia="SimSun"/>
                                <w:bCs/>
                              </w:rPr>
                            </w:pPr>
                            <w:r w:rsidRPr="004F2644">
                              <w:rPr>
                                <w:rFonts w:eastAsia="SimSun"/>
                                <w:bCs/>
                              </w:rPr>
                              <w:t xml:space="preserve">whether </w:t>
                            </w:r>
                            <w:r>
                              <w:t>R</w:t>
                            </w:r>
                            <w:r w:rsidR="00E32E79">
                              <w:t>el-</w:t>
                            </w:r>
                            <w:r>
                              <w:t xml:space="preserve">17 </w:t>
                            </w:r>
                            <w:r w:rsidR="004D5B74">
                              <w:t xml:space="preserve">non-SNPN capable </w:t>
                            </w:r>
                            <w:r w:rsidR="00BB6FE0">
                              <w:t xml:space="preserve">UEs or </w:t>
                            </w:r>
                            <w:r w:rsidRPr="003F5820">
                              <w:t>SNPN-capable UEs not in SNPN Access Mode</w:t>
                            </w:r>
                            <w:r w:rsidR="00BB6FE0">
                              <w:t xml:space="preserve"> </w:t>
                            </w:r>
                            <w:r>
                              <w:t xml:space="preserve">can </w:t>
                            </w:r>
                            <w:r w:rsidRPr="003F5820">
                              <w:t xml:space="preserve">camp on an SNPN cell supporting emergency services to obtain </w:t>
                            </w:r>
                            <w:r w:rsidR="00B208E1">
                              <w:t>these</w:t>
                            </w:r>
                            <w:r w:rsidR="00B208E1" w:rsidRPr="003F5820">
                              <w:t xml:space="preserve"> </w:t>
                            </w:r>
                            <w:r w:rsidRPr="003F5820">
                              <w:t>services</w:t>
                            </w:r>
                          </w:p>
                          <w:p w14:paraId="5DD445AD" w14:textId="2808F152" w:rsidR="00A423FB" w:rsidRDefault="007F0830" w:rsidP="000971D7">
                            <w:pPr>
                              <w:pStyle w:val="BodyText"/>
                              <w:numPr>
                                <w:ilvl w:val="0"/>
                                <w:numId w:val="27"/>
                              </w:numPr>
                            </w:pPr>
                            <w:r w:rsidRPr="000971D7">
                              <w:rPr>
                                <w:rFonts w:eastAsia="SimSun"/>
                                <w:bCs/>
                              </w:rPr>
                              <w:t>whether R</w:t>
                            </w:r>
                            <w:r w:rsidR="00351BE5">
                              <w:rPr>
                                <w:rFonts w:eastAsia="SimSun"/>
                                <w:bCs/>
                              </w:rPr>
                              <w:t>el-</w:t>
                            </w:r>
                            <w:r w:rsidRPr="000971D7">
                              <w:rPr>
                                <w:rFonts w:eastAsia="SimSun"/>
                                <w:bCs/>
                              </w:rPr>
                              <w:t>1</w:t>
                            </w:r>
                            <w:r w:rsidR="00351BE5">
                              <w:rPr>
                                <w:rFonts w:eastAsia="SimSun"/>
                                <w:bCs/>
                              </w:rPr>
                              <w:t>5</w:t>
                            </w:r>
                            <w:r w:rsidRPr="000971D7">
                              <w:rPr>
                                <w:rFonts w:eastAsia="SimSun"/>
                                <w:bCs/>
                              </w:rPr>
                              <w:t xml:space="preserve"> and R</w:t>
                            </w:r>
                            <w:r w:rsidR="00351BE5">
                              <w:rPr>
                                <w:rFonts w:eastAsia="SimSun"/>
                                <w:bCs/>
                              </w:rPr>
                              <w:t>el-</w:t>
                            </w:r>
                            <w:r w:rsidRPr="000971D7">
                              <w:rPr>
                                <w:rFonts w:eastAsia="SimSun"/>
                                <w:bCs/>
                              </w:rPr>
                              <w:t>1</w:t>
                            </w:r>
                            <w:r w:rsidR="00351BE5">
                              <w:rPr>
                                <w:rFonts w:eastAsia="SimSun"/>
                                <w:bCs/>
                              </w:rPr>
                              <w:t>6</w:t>
                            </w:r>
                            <w:r w:rsidRPr="000971D7">
                              <w:rPr>
                                <w:rFonts w:eastAsia="SimSun"/>
                                <w:bCs/>
                              </w:rPr>
                              <w:t xml:space="preserve"> UEs are allowed to camp on SNPN cell</w:t>
                            </w:r>
                            <w:r w:rsidR="00351BE5">
                              <w:rPr>
                                <w:rFonts w:eastAsia="SimSun"/>
                                <w:bCs/>
                              </w:rPr>
                              <w:t>s</w:t>
                            </w:r>
                            <w:r w:rsidRPr="000971D7">
                              <w:rPr>
                                <w:rFonts w:eastAsia="SimSun"/>
                                <w:bCs/>
                              </w:rPr>
                              <w:t xml:space="preserve"> supporting emergency services to obtain </w:t>
                            </w:r>
                            <w:r w:rsidR="008F7FDD">
                              <w:rPr>
                                <w:rFonts w:eastAsia="SimSun"/>
                                <w:bCs/>
                              </w:rPr>
                              <w:t>these</w:t>
                            </w:r>
                            <w:r w:rsidRPr="000971D7">
                              <w:rPr>
                                <w:rFonts w:eastAsia="SimSun"/>
                                <w:bCs/>
                              </w:rPr>
                              <w:t xml:space="preserve"> services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3C74250" id="_x0000_s1027" type="#_x0000_t202" style="width:478.3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Z5nJQIAAEwEAAAOAAAAZHJzL2Uyb0RvYy54bWysVFFv0zAQfkfiP1h+p0mqtNuipdPoKEIa&#10;A2njBziO01jYPmO7Tcqv5+x0XTXgBZEHy+c7f/7uu7tc34xakb1wXoKpaTHLKRGGQyvNtqbfnjbv&#10;LinxgZmWKTCipgfh6c3q7ZvrwVZiDj2oVjiCIMZXg61pH4KtsszzXmjmZ2CFQWcHTrOApttmrWMD&#10;omuVzfN8mQ3gWuuAC+/x9G5y0lXC7zrBw5eu8yIQVVPkFtLq0trENVtds2rrmO0lP9Jg/8BCM2nw&#10;0RPUHQuM7Jz8DUpL7sBDF2YcdAZdJ7lIOWA2Rf4qm8eeWZFyQXG8Pcnk/x8sf9h/dUS2NZ1TYpjG&#10;Ej2JMZD3MJJ5VGewvsKgR4thYcRjrHLK1Nt74N89MbDumdmKW+dg6AVrkV0Rb2ZnVyccH0Ga4TO0&#10;+AzbBUhAY+d0lA7FIIiOVTqcKhOpcDxc5hdlWaCLo68o83I5T7XLWPV83TofPgrQJG5q6rD0CZ7t&#10;732IdFj1HBJf86Bku5FKJcNtm7VyZM+wTTbpSxm8ClOGDDW9WswXkwJ/hcjT9ycILQP2u5K6ppen&#10;IFZF3T6YNnVjYFJNe6SszFHIqN2kYhibMVUsqRxFbqA9oLIOpvbGccRND+4nJQO2dk39jx1zghL1&#10;yWB1roqyjLOQjHJxgVISd+5pzj3McISqaaBk2q5Dmp+km73FKm5k0veFyZEytmyS/ThecSbO7RT1&#10;8hNY/QIAAP//AwBQSwMEFAAGAAgAAAAhAGuqVM7cAAAABQEAAA8AAABkcnMvZG93bnJldi54bWxM&#10;j8FuwjAQRO+V+AdrkXorDpGIShoHIRDnUoqEenPsJY6I12lsQujX1+2lvaw0mtHM22I12pYN2PvG&#10;kYD5LAGGpJxuqBZwfN89PQPzQZKWrSMUcEcPq3LyUMhcuxu94XAINYsl5HMpwITQ5Zx7ZdBKP3Md&#10;UvTOrrcyRNnXXPfyFstty9MkybiVDcUFIzvcGFSXw9UK8Nv9Z6fO++pi9P3rdTss1Gn3IcTjdFy/&#10;AAs4hr8w/OBHdCgjU+WupD1rBcRHwu+N3nKRZcAqAWk6T4GXBf9PX34DAAD//wMAUEsBAi0AFAAG&#10;AAgAAAAhALaDOJL+AAAA4QEAABMAAAAAAAAAAAAAAAAAAAAAAFtDb250ZW50X1R5cGVzXS54bWxQ&#10;SwECLQAUAAYACAAAACEAOP0h/9YAAACUAQAACwAAAAAAAAAAAAAAAAAvAQAAX3JlbHMvLnJlbHNQ&#10;SwECLQAUAAYACAAAACEA1WmeZyUCAABMBAAADgAAAAAAAAAAAAAAAAAuAgAAZHJzL2Uyb0RvYy54&#10;bWxQSwECLQAUAAYACAAAACEAa6pUztwAAAAFAQAADwAAAAAAAAAAAAAAAAB/BAAAZHJzL2Rvd25y&#10;ZXYueG1sUEsFBgAAAAAEAAQA8wAAAIgFAAAAAA==&#10;">
                <v:textbox style="mso-fit-shape-to-text:t">
                  <w:txbxContent>
                    <w:p w14:paraId="39A7EE5D" w14:textId="5D05B5C1" w:rsidR="00A423FB" w:rsidRDefault="00A423FB" w:rsidP="00A423FB">
                      <w:pPr>
                        <w:pStyle w:val="BodyText"/>
                        <w:numPr>
                          <w:ilvl w:val="0"/>
                          <w:numId w:val="27"/>
                        </w:numPr>
                      </w:pPr>
                      <w:r>
                        <w:t xml:space="preserve">whether the </w:t>
                      </w:r>
                      <w:proofErr w:type="spellStart"/>
                      <w:r w:rsidRPr="00AC1CD1">
                        <w:rPr>
                          <w:bCs/>
                          <w:i/>
                        </w:rPr>
                        <w:t>ims-EmergencySupport</w:t>
                      </w:r>
                      <w:proofErr w:type="spellEnd"/>
                      <w:r w:rsidRPr="00AC1CD1">
                        <w:t xml:space="preserve"> </w:t>
                      </w:r>
                      <w:r>
                        <w:t>for SNPN should be configured per-network or per cell</w:t>
                      </w:r>
                    </w:p>
                    <w:p w14:paraId="3F1AA021" w14:textId="665C4F59" w:rsidR="00345441" w:rsidRDefault="00345441" w:rsidP="000971D7">
                      <w:pPr>
                        <w:pStyle w:val="BodyText"/>
                        <w:numPr>
                          <w:ilvl w:val="1"/>
                          <w:numId w:val="27"/>
                        </w:numPr>
                      </w:pPr>
                      <w:r>
                        <w:t xml:space="preserve"> whether to reuse the existing IE or add new IEs indicating the support for IMS emergency</w:t>
                      </w:r>
                    </w:p>
                    <w:p w14:paraId="13130482" w14:textId="6C188966" w:rsidR="007F0830" w:rsidRDefault="00A423FB" w:rsidP="007F0830">
                      <w:pPr>
                        <w:pStyle w:val="BodyText"/>
                        <w:numPr>
                          <w:ilvl w:val="0"/>
                          <w:numId w:val="27"/>
                        </w:numPr>
                        <w:rPr>
                          <w:rFonts w:eastAsia="SimSun"/>
                          <w:bCs/>
                        </w:rPr>
                      </w:pPr>
                      <w:r w:rsidRPr="004F2644">
                        <w:rPr>
                          <w:rFonts w:eastAsia="SimSun"/>
                          <w:bCs/>
                        </w:rPr>
                        <w:t xml:space="preserve">whether </w:t>
                      </w:r>
                      <w:r>
                        <w:t>R</w:t>
                      </w:r>
                      <w:r w:rsidR="00E32E79">
                        <w:t>el-</w:t>
                      </w:r>
                      <w:r>
                        <w:t xml:space="preserve">17 </w:t>
                      </w:r>
                      <w:r w:rsidR="004D5B74">
                        <w:t xml:space="preserve">non-SNPN capable </w:t>
                      </w:r>
                      <w:r w:rsidR="00BB6FE0">
                        <w:t xml:space="preserve">UEs or </w:t>
                      </w:r>
                      <w:r w:rsidRPr="003F5820">
                        <w:t>SNPN-capable UEs not in SNPN Access Mode</w:t>
                      </w:r>
                      <w:r w:rsidR="00BB6FE0">
                        <w:t xml:space="preserve"> </w:t>
                      </w:r>
                      <w:r>
                        <w:t xml:space="preserve">can </w:t>
                      </w:r>
                      <w:r w:rsidRPr="003F5820">
                        <w:t xml:space="preserve">camp on an SNPN cell supporting emergency services to obtain </w:t>
                      </w:r>
                      <w:r w:rsidR="00B208E1">
                        <w:t>these</w:t>
                      </w:r>
                      <w:r w:rsidR="00B208E1" w:rsidRPr="003F5820">
                        <w:t xml:space="preserve"> </w:t>
                      </w:r>
                      <w:r w:rsidRPr="003F5820">
                        <w:t>services</w:t>
                      </w:r>
                    </w:p>
                    <w:p w14:paraId="5DD445AD" w14:textId="2808F152" w:rsidR="00A423FB" w:rsidRDefault="007F0830" w:rsidP="000971D7">
                      <w:pPr>
                        <w:pStyle w:val="BodyText"/>
                        <w:numPr>
                          <w:ilvl w:val="0"/>
                          <w:numId w:val="27"/>
                        </w:numPr>
                      </w:pPr>
                      <w:r w:rsidRPr="000971D7">
                        <w:rPr>
                          <w:rFonts w:eastAsia="SimSun"/>
                          <w:bCs/>
                        </w:rPr>
                        <w:t>whether R</w:t>
                      </w:r>
                      <w:r w:rsidR="00351BE5">
                        <w:rPr>
                          <w:rFonts w:eastAsia="SimSun"/>
                          <w:bCs/>
                        </w:rPr>
                        <w:t>el-</w:t>
                      </w:r>
                      <w:r w:rsidRPr="000971D7">
                        <w:rPr>
                          <w:rFonts w:eastAsia="SimSun"/>
                          <w:bCs/>
                        </w:rPr>
                        <w:t>1</w:t>
                      </w:r>
                      <w:r w:rsidR="00351BE5">
                        <w:rPr>
                          <w:rFonts w:eastAsia="SimSun"/>
                          <w:bCs/>
                        </w:rPr>
                        <w:t>5</w:t>
                      </w:r>
                      <w:r w:rsidRPr="000971D7">
                        <w:rPr>
                          <w:rFonts w:eastAsia="SimSun"/>
                          <w:bCs/>
                        </w:rPr>
                        <w:t xml:space="preserve"> and R</w:t>
                      </w:r>
                      <w:r w:rsidR="00351BE5">
                        <w:rPr>
                          <w:rFonts w:eastAsia="SimSun"/>
                          <w:bCs/>
                        </w:rPr>
                        <w:t>el-</w:t>
                      </w:r>
                      <w:r w:rsidRPr="000971D7">
                        <w:rPr>
                          <w:rFonts w:eastAsia="SimSun"/>
                          <w:bCs/>
                        </w:rPr>
                        <w:t>1</w:t>
                      </w:r>
                      <w:r w:rsidR="00351BE5">
                        <w:rPr>
                          <w:rFonts w:eastAsia="SimSun"/>
                          <w:bCs/>
                        </w:rPr>
                        <w:t>6</w:t>
                      </w:r>
                      <w:r w:rsidRPr="000971D7">
                        <w:rPr>
                          <w:rFonts w:eastAsia="SimSun"/>
                          <w:bCs/>
                        </w:rPr>
                        <w:t xml:space="preserve"> UEs are allowed to camp on SNPN cell</w:t>
                      </w:r>
                      <w:r w:rsidR="00351BE5">
                        <w:rPr>
                          <w:rFonts w:eastAsia="SimSun"/>
                          <w:bCs/>
                        </w:rPr>
                        <w:t>s</w:t>
                      </w:r>
                      <w:r w:rsidRPr="000971D7">
                        <w:rPr>
                          <w:rFonts w:eastAsia="SimSun"/>
                          <w:bCs/>
                        </w:rPr>
                        <w:t xml:space="preserve"> supporting emergency services to obtain </w:t>
                      </w:r>
                      <w:r w:rsidR="008F7FDD">
                        <w:rPr>
                          <w:rFonts w:eastAsia="SimSun"/>
                          <w:bCs/>
                        </w:rPr>
                        <w:t>these</w:t>
                      </w:r>
                      <w:r w:rsidRPr="000971D7">
                        <w:rPr>
                          <w:rFonts w:eastAsia="SimSun"/>
                          <w:bCs/>
                        </w:rPr>
                        <w:t xml:space="preserve"> services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656F9B2" w14:textId="53BD76F6" w:rsidR="008650D8" w:rsidRDefault="006D4C6B" w:rsidP="000971D7">
      <w:pPr>
        <w:pStyle w:val="BodyText"/>
      </w:pPr>
      <w:r>
        <w:t>In addition to the above</w:t>
      </w:r>
      <w:r w:rsidR="00F917E9">
        <w:t>, t</w:t>
      </w:r>
      <w:r w:rsidR="008650D8">
        <w:t xml:space="preserve">he discussion around RAN2#113-e’s email discussion </w:t>
      </w:r>
      <w:r w:rsidR="00235DFC">
        <w:t>(</w:t>
      </w:r>
      <w:hyperlink r:id="rId12" w:history="1">
        <w:r w:rsidR="008650D8" w:rsidRPr="004F2644">
          <w:rPr>
            <w:rStyle w:val="Hyperlink"/>
          </w:rPr>
          <w:t>R2-2102309</w:t>
        </w:r>
      </w:hyperlink>
      <w:r w:rsidR="008650D8">
        <w:t xml:space="preserve"> </w:t>
      </w:r>
      <w:r w:rsidR="008650D8" w:rsidRPr="00684679">
        <w:rPr>
          <w:rFonts w:eastAsia="Malgun Gothic"/>
        </w:rPr>
        <w:t>[</w:t>
      </w:r>
      <w:r w:rsidR="003C11E5">
        <w:rPr>
          <w:rFonts w:eastAsia="Malgun Gothic"/>
        </w:rPr>
        <w:t>1</w:t>
      </w:r>
      <w:r w:rsidR="008650D8" w:rsidRPr="00684679">
        <w:rPr>
          <w:rFonts w:eastAsia="Malgun Gothic"/>
        </w:rPr>
        <w:t>]</w:t>
      </w:r>
      <w:r w:rsidR="00235DFC">
        <w:rPr>
          <w:rFonts w:eastAsia="Malgun Gothic"/>
        </w:rPr>
        <w:t>)</w:t>
      </w:r>
      <w:r w:rsidR="00860BC8">
        <w:rPr>
          <w:rFonts w:eastAsia="Malgun Gothic"/>
        </w:rPr>
        <w:t xml:space="preserve"> led </w:t>
      </w:r>
      <w:r w:rsidR="00DB3ED3">
        <w:rPr>
          <w:rFonts w:eastAsia="Malgun Gothic"/>
        </w:rPr>
        <w:t xml:space="preserve">RAN2 to send al LS to SA2 asking the following </w:t>
      </w:r>
      <w:r w:rsidR="00DB3ED3">
        <w:t xml:space="preserve">(see </w:t>
      </w:r>
      <w:hyperlink r:id="rId13" w:history="1">
        <w:r w:rsidR="00DB3ED3" w:rsidRPr="000971D7">
          <w:rPr>
            <w:rStyle w:val="Hyperlink"/>
          </w:rPr>
          <w:t>R2-2102489</w:t>
        </w:r>
      </w:hyperlink>
      <w:r w:rsidR="00DB3ED3">
        <w:t xml:space="preserve"> </w:t>
      </w:r>
      <w:r w:rsidR="00DB3ED3" w:rsidRPr="00684679">
        <w:rPr>
          <w:rFonts w:eastAsia="Malgun Gothic"/>
        </w:rPr>
        <w:t>[</w:t>
      </w:r>
      <w:r w:rsidR="003C11E5">
        <w:rPr>
          <w:rFonts w:eastAsia="Malgun Gothic"/>
        </w:rPr>
        <w:t>2</w:t>
      </w:r>
      <w:r w:rsidR="00DB3ED3" w:rsidRPr="00684679">
        <w:rPr>
          <w:rFonts w:eastAsia="Malgun Gothic"/>
        </w:rPr>
        <w:t>]</w:t>
      </w:r>
      <w:r w:rsidR="00DB3ED3">
        <w:t>):</w:t>
      </w:r>
    </w:p>
    <w:p w14:paraId="129CA23D" w14:textId="77777777" w:rsidR="009C726F" w:rsidRDefault="00DB3ED3">
      <w:pPr>
        <w:pStyle w:val="BodyText"/>
      </w:pPr>
      <w:r>
        <w:rPr>
          <w:noProof/>
        </w:rPr>
        <mc:AlternateContent>
          <mc:Choice Requires="wps">
            <w:drawing>
              <wp:inline distT="0" distB="0" distL="0" distR="0" wp14:anchorId="287BC6CB" wp14:editId="2F86213B">
                <wp:extent cx="6074410" cy="1404620"/>
                <wp:effectExtent l="0" t="0" r="21590" b="26670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44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1B8CE8" w14:textId="77777777" w:rsidR="00DB3ED3" w:rsidRDefault="00DB3ED3" w:rsidP="00DB3ED3">
                            <w:pPr>
                              <w:spacing w:after="120"/>
                              <w:ind w:left="284"/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 w:rsidRPr="0048505D">
                              <w:rPr>
                                <w:rFonts w:ascii="Arial" w:hAnsi="Arial" w:cs="Arial"/>
                                <w:b/>
                                <w:bCs/>
                                <w:lang w:val="en-US"/>
                              </w:rPr>
                              <w:t xml:space="preserve">Question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lang w:val="en-US"/>
                              </w:rPr>
                              <w:t>4</w:t>
                            </w:r>
                            <w:r w:rsidRPr="0048505D">
                              <w:rPr>
                                <w:rFonts w:ascii="Arial" w:hAnsi="Arial" w:cs="Arial"/>
                                <w:b/>
                                <w:bCs/>
                                <w:lang w:val="en-US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</w:t>
                            </w:r>
                            <w:r w:rsidRPr="0048505D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Is the support of </w:t>
                            </w:r>
                            <w:proofErr w:type="spellStart"/>
                            <w:r w:rsidRPr="0048505D">
                              <w:rPr>
                                <w:rFonts w:ascii="Arial" w:hAnsi="Arial" w:cs="Arial"/>
                                <w:lang w:val="en-US"/>
                              </w:rPr>
                              <w:t>eCall</w:t>
                            </w:r>
                            <w:proofErr w:type="spellEnd"/>
                            <w:r w:rsidRPr="0048505D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over IMS assumed to be enabled in SNPN cells?</w:t>
                            </w:r>
                          </w:p>
                          <w:p w14:paraId="6FF966A3" w14:textId="77777777" w:rsidR="00DB3ED3" w:rsidRPr="000B1278" w:rsidRDefault="00DB3ED3" w:rsidP="00DB3ED3">
                            <w:pPr>
                              <w:spacing w:after="120"/>
                              <w:ind w:left="284"/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 w:rsidRPr="0048505D">
                              <w:rPr>
                                <w:rFonts w:ascii="Arial" w:hAnsi="Arial" w:cs="Arial"/>
                                <w:b/>
                                <w:bCs/>
                                <w:lang w:val="en-US"/>
                              </w:rPr>
                              <w:t xml:space="preserve">Question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lang w:val="en-US"/>
                              </w:rPr>
                              <w:t>5</w:t>
                            </w:r>
                            <w:r w:rsidRPr="0048505D">
                              <w:rPr>
                                <w:rFonts w:ascii="Arial" w:hAnsi="Arial" w:cs="Arial"/>
                                <w:b/>
                                <w:bCs/>
                                <w:lang w:val="en-US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</w:t>
                            </w:r>
                            <w:r w:rsidRPr="0048505D">
                              <w:rPr>
                                <w:rFonts w:ascii="Arial" w:hAnsi="Arial" w:cs="Arial"/>
                                <w:lang w:val="en-US"/>
                              </w:rPr>
                              <w:t>Is the broadcasting of ETWS/CMAS notifications in an SNPN cell enabled in Rel-17?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87BC6CB" id="_x0000_s1028" type="#_x0000_t202" style="width:478.3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GILJQIAAEwEAAAOAAAAZHJzL2Uyb0RvYy54bWysVNtu2zAMfR+wfxD0vtgOnLQ14hRdugwD&#10;ugvQ7gNoWY6F6TZJiZ19/Sg5zYJuexnmB0EUqSPyHNKr21FJcuDOC6NrWsxySrhmphV6V9OvT9s3&#10;15T4ALoFaTSv6ZF7ert+/Wo12IrPTW9kyx1BEO2rwda0D8FWWeZZzxX4mbFco7MzTkFA0+2y1sGA&#10;6Epm8zxfZoNxrXWGce/x9H5y0nXC7zrOwueu8zwQWVPMLaTVpbWJa7ZeQbVzYHvBTmnAP2ShQGh8&#10;9Ax1DwHI3onfoJRgznjThRkzKjNdJxhPNWA1Rf6imsceLE+1IDnenmny/w+WfTp8cUS0NV1SokGh&#10;RE98DOStGck8sjNYX2HQo8WwMOIxqpwq9fbBsG+eaLPpQe/4nXNm6Dm0mF0Rb2YXVyccH0Ga4aNp&#10;8RnYB5OAxs6pSB2SQRAdVTqelYmpMDxc5ldlWaCLoa8o83I5T9plUD1ft86H99woEjc1dSh9gofD&#10;gw8xHaieQ+Jr3kjRboWUyXC7ZiMdOQC2yTZ9qYIXYVKToaY3i/liYuCvEHn6/gShRMB+l0LV9Poc&#10;BFXk7Z1uUzcGEHLaY8pSn4iM3E0shrEZk2JnfRrTHpFZZ6b2xnHETW/cD0oGbO2a+u97cJwS+UGj&#10;OjdFWcZZSEa5uEIqibv0NJce0AyhahoombabkOYn8WbvUMWtSPxGuadMTiljyybaT+MVZ+LSTlG/&#10;fgLrnwAAAP//AwBQSwMEFAAGAAgAAAAhAGuqVM7cAAAABQEAAA8AAABkcnMvZG93bnJldi54bWxM&#10;j8FuwjAQRO+V+AdrkXorDpGIShoHIRDnUoqEenPsJY6I12lsQujX1+2lvaw0mtHM22I12pYN2PvG&#10;kYD5LAGGpJxuqBZwfN89PQPzQZKWrSMUcEcPq3LyUMhcuxu94XAINYsl5HMpwITQ5Zx7ZdBKP3Md&#10;UvTOrrcyRNnXXPfyFstty9MkybiVDcUFIzvcGFSXw9UK8Nv9Z6fO++pi9P3rdTss1Gn3IcTjdFy/&#10;AAs4hr8w/OBHdCgjU+WupD1rBcRHwu+N3nKRZcAqAWk6T4GXBf9PX34DAAD//wMAUEsBAi0AFAAG&#10;AAgAAAAhALaDOJL+AAAA4QEAABMAAAAAAAAAAAAAAAAAAAAAAFtDb250ZW50X1R5cGVzXS54bWxQ&#10;SwECLQAUAAYACAAAACEAOP0h/9YAAACUAQAACwAAAAAAAAAAAAAAAAAvAQAAX3JlbHMvLnJlbHNQ&#10;SwECLQAUAAYACAAAACEA6PRiCyUCAABMBAAADgAAAAAAAAAAAAAAAAAuAgAAZHJzL2Uyb0RvYy54&#10;bWxQSwECLQAUAAYACAAAACEAa6pUztwAAAAFAQAADwAAAAAAAAAAAAAAAAB/BAAAZHJzL2Rvd25y&#10;ZXYueG1sUEsFBgAAAAAEAAQA8wAAAIgFAAAAAA==&#10;">
                <v:textbox style="mso-fit-shape-to-text:t">
                  <w:txbxContent>
                    <w:p w14:paraId="441B8CE8" w14:textId="77777777" w:rsidR="00DB3ED3" w:rsidRDefault="00DB3ED3" w:rsidP="00DB3ED3">
                      <w:pPr>
                        <w:spacing w:after="120"/>
                        <w:ind w:left="284"/>
                        <w:rPr>
                          <w:rFonts w:ascii="Arial" w:hAnsi="Arial" w:cs="Arial"/>
                          <w:lang w:val="en-US"/>
                        </w:rPr>
                      </w:pPr>
                      <w:r w:rsidRPr="0048505D">
                        <w:rPr>
                          <w:rFonts w:ascii="Arial" w:hAnsi="Arial" w:cs="Arial"/>
                          <w:b/>
                          <w:bCs/>
                          <w:lang w:val="en-US"/>
                        </w:rPr>
                        <w:t xml:space="preserve">Question </w:t>
                      </w:r>
                      <w:r>
                        <w:rPr>
                          <w:rFonts w:ascii="Arial" w:hAnsi="Arial" w:cs="Arial"/>
                          <w:b/>
                          <w:bCs/>
                          <w:lang w:val="en-US"/>
                        </w:rPr>
                        <w:t>4</w:t>
                      </w:r>
                      <w:r w:rsidRPr="0048505D">
                        <w:rPr>
                          <w:rFonts w:ascii="Arial" w:hAnsi="Arial" w:cs="Arial"/>
                          <w:b/>
                          <w:bCs/>
                          <w:lang w:val="en-US"/>
                        </w:rPr>
                        <w:t>:</w:t>
                      </w:r>
                      <w:r>
                        <w:rPr>
                          <w:rFonts w:ascii="Arial" w:hAnsi="Arial" w:cs="Arial"/>
                          <w:lang w:val="en-US"/>
                        </w:rPr>
                        <w:t xml:space="preserve"> </w:t>
                      </w:r>
                      <w:r w:rsidRPr="0048505D">
                        <w:rPr>
                          <w:rFonts w:ascii="Arial" w:hAnsi="Arial" w:cs="Arial"/>
                          <w:lang w:val="en-US"/>
                        </w:rPr>
                        <w:t xml:space="preserve">Is the support of </w:t>
                      </w:r>
                      <w:proofErr w:type="spellStart"/>
                      <w:r w:rsidRPr="0048505D">
                        <w:rPr>
                          <w:rFonts w:ascii="Arial" w:hAnsi="Arial" w:cs="Arial"/>
                          <w:lang w:val="en-US"/>
                        </w:rPr>
                        <w:t>eCall</w:t>
                      </w:r>
                      <w:proofErr w:type="spellEnd"/>
                      <w:r w:rsidRPr="0048505D">
                        <w:rPr>
                          <w:rFonts w:ascii="Arial" w:hAnsi="Arial" w:cs="Arial"/>
                          <w:lang w:val="en-US"/>
                        </w:rPr>
                        <w:t xml:space="preserve"> over IMS assumed to be enabled in SNPN cells?</w:t>
                      </w:r>
                    </w:p>
                    <w:p w14:paraId="6FF966A3" w14:textId="77777777" w:rsidR="00DB3ED3" w:rsidRPr="000B1278" w:rsidRDefault="00DB3ED3" w:rsidP="00DB3ED3">
                      <w:pPr>
                        <w:spacing w:after="120"/>
                        <w:ind w:left="284"/>
                        <w:rPr>
                          <w:rFonts w:ascii="Arial" w:hAnsi="Arial" w:cs="Arial"/>
                          <w:lang w:val="en-US"/>
                        </w:rPr>
                      </w:pPr>
                      <w:r w:rsidRPr="0048505D">
                        <w:rPr>
                          <w:rFonts w:ascii="Arial" w:hAnsi="Arial" w:cs="Arial"/>
                          <w:b/>
                          <w:bCs/>
                          <w:lang w:val="en-US"/>
                        </w:rPr>
                        <w:t xml:space="preserve">Question </w:t>
                      </w:r>
                      <w:r>
                        <w:rPr>
                          <w:rFonts w:ascii="Arial" w:hAnsi="Arial" w:cs="Arial"/>
                          <w:b/>
                          <w:bCs/>
                          <w:lang w:val="en-US"/>
                        </w:rPr>
                        <w:t>5</w:t>
                      </w:r>
                      <w:r w:rsidRPr="0048505D">
                        <w:rPr>
                          <w:rFonts w:ascii="Arial" w:hAnsi="Arial" w:cs="Arial"/>
                          <w:b/>
                          <w:bCs/>
                          <w:lang w:val="en-US"/>
                        </w:rPr>
                        <w:t>:</w:t>
                      </w:r>
                      <w:r>
                        <w:rPr>
                          <w:rFonts w:ascii="Arial" w:hAnsi="Arial" w:cs="Arial"/>
                          <w:lang w:val="en-US"/>
                        </w:rPr>
                        <w:t xml:space="preserve"> </w:t>
                      </w:r>
                      <w:r w:rsidRPr="0048505D">
                        <w:rPr>
                          <w:rFonts w:ascii="Arial" w:hAnsi="Arial" w:cs="Arial"/>
                          <w:lang w:val="en-US"/>
                        </w:rPr>
                        <w:t>Is the broadcasting of ETWS/CMAS notifications in an SNPN cell enabled in Rel-17?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284CA8B" w14:textId="0DF31C7E" w:rsidR="00481E36" w:rsidRPr="000971D7" w:rsidRDefault="003B1AFE" w:rsidP="006F13B2">
      <w:pPr>
        <w:pStyle w:val="BodyText"/>
      </w:pPr>
      <w:r>
        <w:t xml:space="preserve">Based on the above, in this contribution we address the previous open issues, while taking as a reference our previous contribution, </w:t>
      </w:r>
      <w:hyperlink r:id="rId14" w:history="1">
        <w:r w:rsidRPr="004F2644">
          <w:rPr>
            <w:rStyle w:val="Hyperlink"/>
          </w:rPr>
          <w:t>R2-2100492</w:t>
        </w:r>
      </w:hyperlink>
      <w:r w:rsidRPr="00240637">
        <w:t xml:space="preserve"> </w:t>
      </w:r>
      <w:r w:rsidR="00AE48AF">
        <w:fldChar w:fldCharType="begin"/>
      </w:r>
      <w:r w:rsidR="00AE48AF">
        <w:instrText xml:space="preserve"> REF _Ref77683551 \r \h </w:instrText>
      </w:r>
      <w:r w:rsidR="00AE48AF">
        <w:fldChar w:fldCharType="separate"/>
      </w:r>
      <w:r w:rsidR="00AE48AF">
        <w:t>[8]</w:t>
      </w:r>
      <w:r w:rsidR="00AE48AF">
        <w:fldChar w:fldCharType="end"/>
      </w:r>
      <w:r>
        <w:t>.</w:t>
      </w:r>
    </w:p>
    <w:p w14:paraId="3F33DC22" w14:textId="4BB779A2" w:rsidR="003133EA" w:rsidRDefault="00230D18" w:rsidP="00885486">
      <w:pPr>
        <w:pStyle w:val="Heading1"/>
      </w:pPr>
      <w:bookmarkStart w:id="0" w:name="_Ref178064866"/>
      <w:r>
        <w:lastRenderedPageBreak/>
        <w:t>2</w:t>
      </w:r>
      <w:r>
        <w:tab/>
      </w:r>
      <w:r w:rsidR="004000E8" w:rsidRPr="00CE0424">
        <w:t>Discussion</w:t>
      </w:r>
      <w:bookmarkEnd w:id="0"/>
    </w:p>
    <w:p w14:paraId="5226D3F4" w14:textId="5C16A28D" w:rsidR="003133EA" w:rsidRDefault="003133EA" w:rsidP="003133EA">
      <w:pPr>
        <w:pStyle w:val="Heading2"/>
      </w:pPr>
      <w:r>
        <w:t>2.1</w:t>
      </w:r>
      <w:r>
        <w:tab/>
      </w:r>
      <w:r w:rsidR="00C22FC9">
        <w:t>Indicating s</w:t>
      </w:r>
      <w:r>
        <w:t>u</w:t>
      </w:r>
      <w:r w:rsidR="00885486">
        <w:t>pport for IMS Emergency Services</w:t>
      </w:r>
    </w:p>
    <w:p w14:paraId="7C409F2C" w14:textId="6A815606" w:rsidR="00CA1DE2" w:rsidRDefault="00C22FC9" w:rsidP="00777AF7">
      <w:pPr>
        <w:pStyle w:val="Heading3"/>
      </w:pPr>
      <w:r>
        <w:t>2.1.</w:t>
      </w:r>
      <w:r w:rsidR="003106A2">
        <w:t xml:space="preserve">1 </w:t>
      </w:r>
      <w:r w:rsidR="003106A2">
        <w:tab/>
      </w:r>
      <w:r w:rsidR="00CA1DE2">
        <w:t>Common indication or indication per SNPN network?</w:t>
      </w:r>
    </w:p>
    <w:p w14:paraId="47F0CC4C" w14:textId="7B983E04" w:rsidR="003B4C9E" w:rsidRDefault="00D92B30" w:rsidP="000F617D">
      <w:pPr>
        <w:pStyle w:val="BodyText"/>
      </w:pPr>
      <w:r>
        <w:t>The</w:t>
      </w:r>
      <w:r w:rsidDel="00542317">
        <w:t xml:space="preserve"> </w:t>
      </w:r>
      <w:r>
        <w:t xml:space="preserve">legacy SIB1 </w:t>
      </w:r>
      <w:proofErr w:type="spellStart"/>
      <w:r w:rsidRPr="00DC1A7A">
        <w:rPr>
          <w:i/>
        </w:rPr>
        <w:t>ims-EmergencySupport</w:t>
      </w:r>
      <w:proofErr w:type="spellEnd"/>
      <w:r>
        <w:t xml:space="preserve"> indication is common for all PLMNs sharing the cell. However, </w:t>
      </w:r>
      <w:r w:rsidR="002028F0">
        <w:t>SNPNs cover a wide range of use cases to satisfy the needs of different vertical industries</w:t>
      </w:r>
      <w:r w:rsidR="008D38A1">
        <w:t>. A</w:t>
      </w:r>
      <w:r w:rsidR="002660F8" w:rsidRPr="002660F8">
        <w:t xml:space="preserve">mong the different options for deploying </w:t>
      </w:r>
      <w:r w:rsidR="00A56658">
        <w:t>them</w:t>
      </w:r>
      <w:r w:rsidR="002660F8" w:rsidRPr="002660F8">
        <w:t xml:space="preserve">, </w:t>
      </w:r>
      <w:r w:rsidR="00E841A9">
        <w:t>there are</w:t>
      </w:r>
      <w:r w:rsidR="002660F8" w:rsidRPr="002660F8">
        <w:t xml:space="preserve"> </w:t>
      </w:r>
      <w:r w:rsidR="002660F8">
        <w:t>scenarios</w:t>
      </w:r>
      <w:r w:rsidR="002660F8" w:rsidRPr="002660F8">
        <w:t xml:space="preserve"> in which they are </w:t>
      </w:r>
      <w:r w:rsidR="002660F8">
        <w:t xml:space="preserve">conceived as </w:t>
      </w:r>
      <w:r w:rsidR="002660F8" w:rsidRPr="002660F8">
        <w:t>isolated networks, as well as those in which the RAN is shared</w:t>
      </w:r>
      <w:r w:rsidR="008D38A1">
        <w:t xml:space="preserve"> between </w:t>
      </w:r>
      <w:r w:rsidR="00A13C34">
        <w:t>SNPNs</w:t>
      </w:r>
      <w:r w:rsidR="002660F8" w:rsidRPr="002660F8">
        <w:t>.</w:t>
      </w:r>
      <w:r w:rsidR="00091046">
        <w:t xml:space="preserve"> </w:t>
      </w:r>
      <w:r w:rsidR="00E26D61" w:rsidRPr="00E26D61">
        <w:t xml:space="preserve">For this last scenario, the </w:t>
      </w:r>
      <w:r w:rsidR="0050292D">
        <w:t xml:space="preserve">networks sharing </w:t>
      </w:r>
      <w:r w:rsidR="00E26D61" w:rsidRPr="00E26D61">
        <w:t xml:space="preserve">the RAN can </w:t>
      </w:r>
      <w:r w:rsidR="0050292D">
        <w:t>be intended for</w:t>
      </w:r>
      <w:r w:rsidR="00E26D61" w:rsidRPr="00E26D61">
        <w:t xml:space="preserve"> very different services. </w:t>
      </w:r>
    </w:p>
    <w:p w14:paraId="0882DA88" w14:textId="1267259F" w:rsidR="003B4C9E" w:rsidRPr="001D12B8" w:rsidRDefault="00362AD0" w:rsidP="003B4C9E">
      <w:pPr>
        <w:pStyle w:val="TH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7F42C288" wp14:editId="1B297222">
            <wp:extent cx="2869907" cy="2006967"/>
            <wp:effectExtent l="0" t="0" r="698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856" cy="20272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0640AA" w14:textId="77777777" w:rsidR="003B4C9E" w:rsidRPr="003C7BE8" w:rsidRDefault="003B4C9E" w:rsidP="003C7BE8">
      <w:pPr>
        <w:pStyle w:val="TF"/>
        <w:rPr>
          <w:lang w:val="en-GB"/>
        </w:rPr>
      </w:pPr>
      <w:r w:rsidRPr="003C7BE8">
        <w:rPr>
          <w:lang w:val="en-GB"/>
        </w:rPr>
        <w:t xml:space="preserve">Figure </w:t>
      </w:r>
      <w:r w:rsidRPr="003C7BE8">
        <w:rPr>
          <w:lang w:val="en-GB"/>
        </w:rPr>
        <w:fldChar w:fldCharType="begin"/>
      </w:r>
      <w:r w:rsidRPr="003C7BE8">
        <w:rPr>
          <w:lang w:val="en-GB"/>
        </w:rPr>
        <w:instrText xml:space="preserve"> SEQ Figure \* ARABIC </w:instrText>
      </w:r>
      <w:r w:rsidRPr="003C7BE8">
        <w:rPr>
          <w:lang w:val="en-GB"/>
        </w:rPr>
        <w:fldChar w:fldCharType="separate"/>
      </w:r>
      <w:r w:rsidRPr="003C7BE8">
        <w:rPr>
          <w:lang w:val="en-GB"/>
        </w:rPr>
        <w:t>1</w:t>
      </w:r>
      <w:r w:rsidRPr="003C7BE8">
        <w:rPr>
          <w:lang w:val="en-GB"/>
        </w:rPr>
        <w:fldChar w:fldCharType="end"/>
      </w:r>
      <w:r w:rsidRPr="003C7BE8">
        <w:rPr>
          <w:lang w:val="en-GB"/>
        </w:rPr>
        <w:t>. Illustration of SNPNs which do not have the same support for IMS Emergency Services.</w:t>
      </w:r>
    </w:p>
    <w:p w14:paraId="696205D5" w14:textId="16AE28F7" w:rsidR="00AB11E6" w:rsidRDefault="00E26D61" w:rsidP="000F617D">
      <w:pPr>
        <w:pStyle w:val="BodyText"/>
      </w:pPr>
      <w:r w:rsidRPr="00E26D61">
        <w:t>For example, Figure 1 shows the case in which the SNPN-1 corresponds to a campus and the SNPN-2 to a factory. The latte</w:t>
      </w:r>
      <w:r w:rsidR="000D32BF">
        <w:t>r,</w:t>
      </w:r>
      <w:r w:rsidRPr="00E26D61">
        <w:t xml:space="preserve"> </w:t>
      </w:r>
      <w:r w:rsidR="008D38A1">
        <w:t>f</w:t>
      </w:r>
      <w:r w:rsidR="0017671C">
        <w:t>or instance</w:t>
      </w:r>
      <w:r w:rsidR="000D32BF">
        <w:t>, may</w:t>
      </w:r>
      <w:r w:rsidR="00315CA9">
        <w:t xml:space="preserve"> not have</w:t>
      </w:r>
      <w:r w:rsidR="000F617D">
        <w:t xml:space="preserve"> any voice support</w:t>
      </w:r>
      <w:r w:rsidR="008D38A1">
        <w:t xml:space="preserve"> as it is intended to </w:t>
      </w:r>
      <w:r w:rsidR="00E841A9">
        <w:t xml:space="preserve">only </w:t>
      </w:r>
      <w:r w:rsidR="008D38A1">
        <w:t>serve IoT devices</w:t>
      </w:r>
      <w:r w:rsidR="000F617D">
        <w:t xml:space="preserve">. </w:t>
      </w:r>
      <w:r w:rsidR="00315CA9">
        <w:t>In this regard</w:t>
      </w:r>
      <w:r w:rsidR="000F617D">
        <w:t xml:space="preserve">, emergency calls may deteriorate the performance </w:t>
      </w:r>
      <w:r w:rsidR="004C179B">
        <w:t xml:space="preserve">of the network </w:t>
      </w:r>
      <w:r w:rsidR="000F617D">
        <w:t xml:space="preserve">and compete </w:t>
      </w:r>
      <w:r w:rsidR="004C179B">
        <w:t>for</w:t>
      </w:r>
      <w:r w:rsidR="000F617D">
        <w:t xml:space="preserve"> resources from IoT devices with time-critical services.</w:t>
      </w:r>
      <w:r w:rsidR="000D32BF">
        <w:t xml:space="preserve"> Hence,</w:t>
      </w:r>
      <w:r w:rsidR="000F617D">
        <w:t xml:space="preserve"> </w:t>
      </w:r>
      <w:r w:rsidR="00E26DB0">
        <w:t>when having</w:t>
      </w:r>
      <w:r w:rsidR="007F4266">
        <w:t xml:space="preserve"> RAN sharing</w:t>
      </w:r>
      <w:r w:rsidR="00E26DB0">
        <w:t xml:space="preserve"> cases</w:t>
      </w:r>
      <w:r w:rsidR="000F617D">
        <w:t xml:space="preserve">, it should </w:t>
      </w:r>
      <w:r w:rsidR="007F4266">
        <w:t xml:space="preserve">therefore </w:t>
      </w:r>
      <w:r w:rsidR="000F617D">
        <w:t>be possible to disable support of emergency services in SNPNs</w:t>
      </w:r>
      <w:r w:rsidR="00E841A9">
        <w:t xml:space="preserve"> providing time-critical services to IoT devices</w:t>
      </w:r>
      <w:r w:rsidR="000F617D">
        <w:t>.</w:t>
      </w:r>
    </w:p>
    <w:p w14:paraId="326650F7" w14:textId="5767DBFD" w:rsidR="00CF7EEB" w:rsidRDefault="00CF7EEB" w:rsidP="000F617D">
      <w:pPr>
        <w:pStyle w:val="BodyText"/>
      </w:pPr>
      <w:r>
        <w:t xml:space="preserve">A corresponding conclusion has also been made as part of TS 23.700-07 </w:t>
      </w:r>
      <w:r>
        <w:fldChar w:fldCharType="begin"/>
      </w:r>
      <w:r>
        <w:instrText xml:space="preserve"> REF _Ref74579065 \r \h </w:instrText>
      </w:r>
      <w:r>
        <w:fldChar w:fldCharType="separate"/>
      </w:r>
      <w:r>
        <w:t>[9]</w:t>
      </w:r>
      <w:r>
        <w:fldChar w:fldCharType="end"/>
      </w:r>
      <w:r>
        <w:rPr>
          <w:rFonts w:eastAsia="Malgun Gothic"/>
        </w:rPr>
        <w:t>, clause 6.23.4:</w:t>
      </w:r>
    </w:p>
    <w:p w14:paraId="77B69DCD" w14:textId="77777777" w:rsidR="00C2537D" w:rsidRDefault="00C2537D" w:rsidP="00E26DB0">
      <w:pPr>
        <w:pStyle w:val="BodyText"/>
      </w:pPr>
      <w:r>
        <w:rPr>
          <w:noProof/>
        </w:rPr>
        <mc:AlternateContent>
          <mc:Choice Requires="wps">
            <w:drawing>
              <wp:inline distT="0" distB="0" distL="0" distR="0" wp14:anchorId="5C473C09" wp14:editId="309D1EAA">
                <wp:extent cx="6076950" cy="446228"/>
                <wp:effectExtent l="0" t="0" r="19050" b="11430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6950" cy="44622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EE84B6" w14:textId="77777777" w:rsidR="00C2537D" w:rsidRDefault="00C2537D" w:rsidP="00C2537D">
                            <w:pPr>
                              <w:ind w:left="568" w:hanging="284"/>
                            </w:pPr>
                            <w:r w:rsidRPr="00B7163D">
                              <w:rPr>
                                <w:rFonts w:eastAsia="Malgun Gothic"/>
                                <w:color w:val="000000"/>
                                <w:lang w:eastAsia="ko-KR"/>
                              </w:rPr>
                              <w:t>-</w:t>
                            </w:r>
                            <w:r w:rsidRPr="00B7163D">
                              <w:rPr>
                                <w:rFonts w:eastAsia="Malgun Gothic"/>
                                <w:color w:val="000000"/>
                                <w:lang w:eastAsia="ko-KR"/>
                              </w:rPr>
                              <w:tab/>
                              <w:t xml:space="preserve">if the NG-RAN is </w:t>
                            </w:r>
                            <w:r w:rsidRPr="00E841A9">
                              <w:rPr>
                                <w:rFonts w:eastAsia="Malgun Gothic"/>
                                <w:color w:val="000000"/>
                                <w:highlight w:val="yellow"/>
                                <w:lang w:eastAsia="ko-KR"/>
                              </w:rPr>
                              <w:t>shared</w:t>
                            </w:r>
                            <w:r w:rsidRPr="00B7163D">
                              <w:rPr>
                                <w:rFonts w:eastAsia="Malgun Gothic"/>
                                <w:color w:val="000000"/>
                                <w:lang w:eastAsia="ko-KR"/>
                              </w:rPr>
                              <w:t xml:space="preserve"> by more than one network</w:t>
                            </w:r>
                            <w:r>
                              <w:rPr>
                                <w:rFonts w:eastAsia="Malgun Gothic"/>
                                <w:color w:val="000000"/>
                                <w:lang w:eastAsia="ko-KR"/>
                              </w:rPr>
                              <w:t xml:space="preserve"> […]</w:t>
                            </w:r>
                            <w:r w:rsidRPr="00B7163D">
                              <w:rPr>
                                <w:rFonts w:eastAsia="Malgun Gothic"/>
                                <w:color w:val="000000"/>
                                <w:lang w:eastAsia="ko-KR"/>
                              </w:rPr>
                              <w:t xml:space="preserve">, </w:t>
                            </w:r>
                            <w:r w:rsidRPr="00684679">
                              <w:rPr>
                                <w:rFonts w:eastAsia="Malgun Gothic"/>
                                <w:color w:val="000000"/>
                                <w:highlight w:val="yellow"/>
                                <w:lang w:eastAsia="ko-KR"/>
                              </w:rPr>
                              <w:t>the broadcast indicator is related to those networks that supports Emergency Services.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C473C09" id="_x0000_s1029" type="#_x0000_t202" style="width:478.5pt;height:35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seAJQIAAEsEAAAOAAAAZHJzL2Uyb0RvYy54bWysVNtu2zAMfR+wfxD0vtjxkjQx4hRdugwD&#10;ugvQ7gNkWY6FSaImKbG7rx8lp2l2exnmB4EUqUPykPT6etCKHIXzEkxFp5OcEmE4NNLsK/rlYfdq&#10;SYkPzDRMgREVfRSeXm9evlj3thQFdKAa4QiCGF/2tqJdCLbMMs87oZmfgBUGjS04zQKqbp81jvWI&#10;rlVW5Pki68E11gEX3uPt7Wikm4TftoKHT23rRSCqophbSKdLZx3PbLNm5d4x20l+SoP9QxaaSYNB&#10;z1C3LDBycPI3KC25Aw9tmHDQGbSt5CLVgNVM81+que+YFakWJMfbM03+/8Hyj8fPjsimoitKDNPY&#10;ogcxBPIGBlJEdnrrS3S6t+gWBrzGLqdKvb0D/tUTA9uOmb24cQ76TrAGs5vGl9nF0xHHR5C6/wAN&#10;hmGHAAloaJ2O1CEZBNGxS4/nzsRUOF4u8qvFao4mjrbZbFEUyxSClU+vrfPhnQBNolBRh51P6Ox4&#10;50PMhpVPLjGYByWbnVQqKW5fb5UjR4ZTskvfCf0nN2VIjzzNi/lIwF8h8vT9CULLgOOupK7o8uzE&#10;ykjbW9OkYQxMqlHGlJU58RipG0kMQz2khr2OASLHNTSPSKyDcbpxG1HowH2npMfJrqj/dmBOUKLe&#10;G2zOajqbxVVIymx+VaDiLi31pYUZjlAVDZSM4jak9Ym8GbjBJrYy8fucySllnNhE+2m74kpc6snr&#10;+R+w+QEAAP//AwBQSwMEFAAGAAgAAAAhACevKQfbAAAABAEAAA8AAABkcnMvZG93bnJldi54bWxM&#10;j8FOwzAQRO9I/IO1SFxQ60ChaUOcCiGB6A1aBFc33iYR9jrYbhr+noULXEYazWrmbbkanRUDhth5&#10;UnA5zUAg1d501Ch43T5MFiBi0mS09YQKvjDCqjo9KXVh/JFecNikRnAJxUIraFPqCylj3aLTcep7&#10;JM72Pjid2IZGmqCPXO6svMqyuXS6I15odY/3LdYfm4NTsLh+Gt7jevb8Vs/3dpku8uHxMyh1fjbe&#10;3YJIOKa/Y/jBZ3SomGnnD2SisAr4kfSrnC1vcrY7BXk2A1mV8j989Q0AAP//AwBQSwECLQAUAAYA&#10;CAAAACEAtoM4kv4AAADhAQAAEwAAAAAAAAAAAAAAAAAAAAAAW0NvbnRlbnRfVHlwZXNdLnhtbFBL&#10;AQItABQABgAIAAAAIQA4/SH/1gAAAJQBAAALAAAAAAAAAAAAAAAAAC8BAABfcmVscy8ucmVsc1BL&#10;AQItABQABgAIAAAAIQC4MseAJQIAAEsEAAAOAAAAAAAAAAAAAAAAAC4CAABkcnMvZTJvRG9jLnht&#10;bFBLAQItABQABgAIAAAAIQAnrykH2wAAAAQBAAAPAAAAAAAAAAAAAAAAAH8EAABkcnMvZG93bnJl&#10;di54bWxQSwUGAAAAAAQABADzAAAAhwUAAAAA&#10;">
                <v:textbox>
                  <w:txbxContent>
                    <w:p w14:paraId="64EE84B6" w14:textId="77777777" w:rsidR="00C2537D" w:rsidRDefault="00C2537D" w:rsidP="00C2537D">
                      <w:pPr>
                        <w:ind w:left="568" w:hanging="284"/>
                      </w:pPr>
                      <w:r w:rsidRPr="00B7163D">
                        <w:rPr>
                          <w:rFonts w:eastAsia="Malgun Gothic"/>
                          <w:color w:val="000000"/>
                          <w:lang w:eastAsia="ko-KR"/>
                        </w:rPr>
                        <w:t>-</w:t>
                      </w:r>
                      <w:r w:rsidRPr="00B7163D">
                        <w:rPr>
                          <w:rFonts w:eastAsia="Malgun Gothic"/>
                          <w:color w:val="000000"/>
                          <w:lang w:eastAsia="ko-KR"/>
                        </w:rPr>
                        <w:tab/>
                        <w:t xml:space="preserve">if the NG-RAN is </w:t>
                      </w:r>
                      <w:r w:rsidRPr="00E841A9">
                        <w:rPr>
                          <w:rFonts w:eastAsia="Malgun Gothic"/>
                          <w:color w:val="000000"/>
                          <w:highlight w:val="yellow"/>
                          <w:lang w:eastAsia="ko-KR"/>
                        </w:rPr>
                        <w:t>shared</w:t>
                      </w:r>
                      <w:r w:rsidRPr="00B7163D">
                        <w:rPr>
                          <w:rFonts w:eastAsia="Malgun Gothic"/>
                          <w:color w:val="000000"/>
                          <w:lang w:eastAsia="ko-KR"/>
                        </w:rPr>
                        <w:t xml:space="preserve"> by more than one network</w:t>
                      </w:r>
                      <w:r>
                        <w:rPr>
                          <w:rFonts w:eastAsia="Malgun Gothic"/>
                          <w:color w:val="000000"/>
                          <w:lang w:eastAsia="ko-KR"/>
                        </w:rPr>
                        <w:t xml:space="preserve"> […]</w:t>
                      </w:r>
                      <w:r w:rsidRPr="00B7163D">
                        <w:rPr>
                          <w:rFonts w:eastAsia="Malgun Gothic"/>
                          <w:color w:val="000000"/>
                          <w:lang w:eastAsia="ko-KR"/>
                        </w:rPr>
                        <w:t xml:space="preserve">, </w:t>
                      </w:r>
                      <w:r w:rsidRPr="00684679">
                        <w:rPr>
                          <w:rFonts w:eastAsia="Malgun Gothic"/>
                          <w:color w:val="000000"/>
                          <w:highlight w:val="yellow"/>
                          <w:lang w:eastAsia="ko-KR"/>
                        </w:rPr>
                        <w:t>the broadcast indicator is related to those networks that supports Emergency Services.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F26543F" w14:textId="7BA80437" w:rsidR="00E26DB0" w:rsidRPr="00B7163D" w:rsidRDefault="006F4531" w:rsidP="00E26DB0">
      <w:pPr>
        <w:pStyle w:val="BodyText"/>
        <w:rPr>
          <w:rFonts w:eastAsia="Malgun Gothic"/>
        </w:rPr>
      </w:pPr>
      <w:r>
        <w:t xml:space="preserve">Such a distinction is only possible if there is one </w:t>
      </w:r>
      <w:r w:rsidRPr="0061392D">
        <w:t>Emergency</w:t>
      </w:r>
      <w:r w:rsidR="0061392D" w:rsidRPr="0061392D">
        <w:t xml:space="preserve"> </w:t>
      </w:r>
      <w:r w:rsidRPr="0061392D">
        <w:t>Support</w:t>
      </w:r>
      <w:r>
        <w:t xml:space="preserve"> indication for each listed SNPN.</w:t>
      </w:r>
    </w:p>
    <w:p w14:paraId="79635E93" w14:textId="466F6F99" w:rsidR="008C5288" w:rsidRPr="008C5288" w:rsidRDefault="00FE0B3C" w:rsidP="008C5288">
      <w:pPr>
        <w:pStyle w:val="Proposal"/>
      </w:pPr>
      <w:bookmarkStart w:id="1" w:name="_Toc59497930"/>
      <w:bookmarkStart w:id="2" w:name="_Toc60059919"/>
      <w:bookmarkStart w:id="3" w:name="_Toc79094513"/>
      <w:bookmarkEnd w:id="1"/>
      <w:bookmarkEnd w:id="2"/>
      <w:r>
        <w:t>Introduce</w:t>
      </w:r>
      <w:r w:rsidR="000977B6">
        <w:t xml:space="preserve"> a new </w:t>
      </w:r>
      <w:r w:rsidR="00364439">
        <w:t xml:space="preserve">field </w:t>
      </w:r>
      <w:r w:rsidR="000977B6">
        <w:t xml:space="preserve">indicating support for IMS </w:t>
      </w:r>
      <w:r w:rsidR="004B1417">
        <w:t>E</w:t>
      </w:r>
      <w:r w:rsidR="000977B6">
        <w:t>mergency for SNPNs.</w:t>
      </w:r>
      <w:r w:rsidR="0048708D">
        <w:t xml:space="preserve"> </w:t>
      </w:r>
      <w:r w:rsidR="004B1417">
        <w:t xml:space="preserve">For network sharing scenarios </w:t>
      </w:r>
      <w:r w:rsidR="008C5288">
        <w:t>each SNPN</w:t>
      </w:r>
      <w:r w:rsidR="004B1417">
        <w:t xml:space="preserve"> has</w:t>
      </w:r>
      <w:r w:rsidR="0048708D">
        <w:t xml:space="preserve"> a separate indication</w:t>
      </w:r>
      <w:r w:rsidR="00F87F9F">
        <w:t>.</w:t>
      </w:r>
      <w:r w:rsidR="00DC1A7A">
        <w:t xml:space="preserve"> Signalling details are FFS.</w:t>
      </w:r>
      <w:bookmarkEnd w:id="3"/>
    </w:p>
    <w:p w14:paraId="0C812FFC" w14:textId="77777777" w:rsidR="002E1486" w:rsidRPr="008C5288" w:rsidRDefault="002E1486" w:rsidP="00364439">
      <w:pPr>
        <w:pStyle w:val="BodyText"/>
      </w:pPr>
    </w:p>
    <w:p w14:paraId="4EC1873E" w14:textId="6BC19895" w:rsidR="00FF4CB9" w:rsidRDefault="00FF4CB9" w:rsidP="000971D7">
      <w:pPr>
        <w:pStyle w:val="Heading3"/>
      </w:pPr>
      <w:r>
        <w:t>2.1.2</w:t>
      </w:r>
      <w:r>
        <w:tab/>
      </w:r>
      <w:proofErr w:type="spellStart"/>
      <w:r>
        <w:t>eCall</w:t>
      </w:r>
      <w:proofErr w:type="spellEnd"/>
      <w:r>
        <w:t xml:space="preserve"> over IMS</w:t>
      </w:r>
    </w:p>
    <w:p w14:paraId="716E2EC3" w14:textId="6F1C3905" w:rsidR="00FF4CB9" w:rsidRDefault="007E3CB9" w:rsidP="00FF4CB9">
      <w:pPr>
        <w:pStyle w:val="BodyText"/>
      </w:pPr>
      <w:r>
        <w:t xml:space="preserve">According to our understanding and since </w:t>
      </w:r>
      <w:r w:rsidR="00810D67">
        <w:t xml:space="preserve">there is no </w:t>
      </w:r>
      <w:r w:rsidR="006328EE">
        <w:t xml:space="preserve">requirement </w:t>
      </w:r>
      <w:r w:rsidR="00810D67">
        <w:t>mention</w:t>
      </w:r>
      <w:r w:rsidR="006328EE">
        <w:t>ed</w:t>
      </w:r>
      <w:r w:rsidR="00810D67">
        <w:t xml:space="preserve"> in </w:t>
      </w:r>
      <w:r w:rsidR="00FF4CB9">
        <w:t xml:space="preserve">SA2’s TR 23.700-07 </w:t>
      </w:r>
      <w:bookmarkStart w:id="4" w:name="_Hlk70608674"/>
      <w:r w:rsidR="008206EF">
        <w:fldChar w:fldCharType="begin"/>
      </w:r>
      <w:r w:rsidR="008206EF">
        <w:instrText xml:space="preserve"> REF _Ref74579065 \r \h </w:instrText>
      </w:r>
      <w:r w:rsidR="008206EF">
        <w:fldChar w:fldCharType="separate"/>
      </w:r>
      <w:r w:rsidR="008206EF">
        <w:t>[9]</w:t>
      </w:r>
      <w:r w:rsidR="008206EF">
        <w:fldChar w:fldCharType="end"/>
      </w:r>
      <w:bookmarkEnd w:id="4"/>
      <w:r w:rsidR="006328EE">
        <w:t>,</w:t>
      </w:r>
      <w:r w:rsidR="00FF4CB9">
        <w:rPr>
          <w:rFonts w:eastAsia="Malgun Gothic"/>
        </w:rPr>
        <w:t xml:space="preserve"> </w:t>
      </w:r>
      <w:r w:rsidR="006328EE">
        <w:rPr>
          <w:rFonts w:eastAsia="Malgun Gothic"/>
        </w:rPr>
        <w:t>we see no need for SNPNs to</w:t>
      </w:r>
      <w:r w:rsidR="00EF613D">
        <w:rPr>
          <w:rFonts w:eastAsia="Malgun Gothic"/>
        </w:rPr>
        <w:t xml:space="preserve"> </w:t>
      </w:r>
      <w:r>
        <w:rPr>
          <w:rFonts w:eastAsia="Malgun Gothic"/>
        </w:rPr>
        <w:t>support</w:t>
      </w:r>
      <w:r w:rsidR="00A13D7C">
        <w:rPr>
          <w:rFonts w:eastAsia="Malgun Gothic"/>
        </w:rPr>
        <w:t xml:space="preserve"> </w:t>
      </w:r>
      <w:proofErr w:type="spellStart"/>
      <w:r w:rsidR="00FF4CB9">
        <w:t>eCall</w:t>
      </w:r>
      <w:proofErr w:type="spellEnd"/>
      <w:r w:rsidR="00FF4CB9">
        <w:t xml:space="preserve"> </w:t>
      </w:r>
      <w:r w:rsidR="00AC26A4">
        <w:t>over IMS</w:t>
      </w:r>
      <w:r w:rsidR="00EF613D">
        <w:t>.</w:t>
      </w:r>
      <w:r w:rsidR="006C4526">
        <w:t xml:space="preserve"> </w:t>
      </w:r>
    </w:p>
    <w:p w14:paraId="64AA7B1E" w14:textId="03A1371F" w:rsidR="00E65B08" w:rsidRPr="00E65B08" w:rsidRDefault="00110085" w:rsidP="00FF4CB9">
      <w:pPr>
        <w:pStyle w:val="BodyText"/>
      </w:pPr>
      <w:r>
        <w:t>Furthermore</w:t>
      </w:r>
      <w:r w:rsidR="00E65B08">
        <w:t xml:space="preserve">, TSG </w:t>
      </w:r>
      <w:r w:rsidR="00D5234B">
        <w:t xml:space="preserve">SA sent an LS </w:t>
      </w:r>
      <w:r w:rsidR="00E65B08">
        <w:t>to</w:t>
      </w:r>
      <w:r w:rsidR="00E65B08">
        <w:rPr>
          <w:rFonts w:cs="Arial"/>
          <w:noProof/>
          <w:lang w:eastAsia="ko-KR"/>
        </w:rPr>
        <w:t xml:space="preserve"> 5GAA WG4 </w:t>
      </w:r>
      <w:r w:rsidR="00572765">
        <w:rPr>
          <w:rFonts w:cs="Arial"/>
          <w:noProof/>
          <w:lang w:eastAsia="ko-KR"/>
        </w:rPr>
        <w:t>on this matter</w:t>
      </w:r>
      <w:r w:rsidR="00E65B08">
        <w:rPr>
          <w:rFonts w:cs="Arial"/>
          <w:lang w:eastAsia="ko-KR"/>
        </w:rPr>
        <w:t xml:space="preserve">, see </w:t>
      </w:r>
      <w:hyperlink r:id="rId16" w:history="1">
        <w:r w:rsidR="00E65B08" w:rsidRPr="00E65B08">
          <w:rPr>
            <w:rStyle w:val="Hyperlink"/>
            <w:rFonts w:cs="Arial"/>
            <w:lang w:eastAsia="ko-KR"/>
          </w:rPr>
          <w:t>SP-210263</w:t>
        </w:r>
      </w:hyperlink>
      <w:r w:rsidR="00E65B08">
        <w:rPr>
          <w:rFonts w:cs="Arial"/>
          <w:lang w:eastAsia="ko-KR"/>
        </w:rPr>
        <w:t xml:space="preserve"> </w:t>
      </w:r>
      <w:r w:rsidR="0039714B">
        <w:rPr>
          <w:rFonts w:cs="Arial"/>
          <w:lang w:eastAsia="ko-KR"/>
        </w:rPr>
        <w:fldChar w:fldCharType="begin"/>
      </w:r>
      <w:r w:rsidR="0039714B">
        <w:rPr>
          <w:rFonts w:cs="Arial"/>
          <w:lang w:eastAsia="ko-KR"/>
        </w:rPr>
        <w:instrText xml:space="preserve"> REF _Ref77684868 \r \h </w:instrText>
      </w:r>
      <w:r w:rsidR="0039714B">
        <w:rPr>
          <w:rFonts w:cs="Arial"/>
          <w:lang w:eastAsia="ko-KR"/>
        </w:rPr>
      </w:r>
      <w:r w:rsidR="0039714B">
        <w:rPr>
          <w:rFonts w:cs="Arial"/>
          <w:lang w:eastAsia="ko-KR"/>
        </w:rPr>
        <w:fldChar w:fldCharType="separate"/>
      </w:r>
      <w:r w:rsidR="0039714B">
        <w:rPr>
          <w:rFonts w:cs="Arial"/>
          <w:lang w:eastAsia="ko-KR"/>
        </w:rPr>
        <w:t>[3]</w:t>
      </w:r>
      <w:r w:rsidR="0039714B">
        <w:rPr>
          <w:rFonts w:cs="Arial"/>
          <w:lang w:eastAsia="ko-KR"/>
        </w:rPr>
        <w:fldChar w:fldCharType="end"/>
      </w:r>
      <w:r w:rsidR="00E65B08">
        <w:rPr>
          <w:rFonts w:cs="Arial"/>
          <w:noProof/>
          <w:lang w:eastAsia="ko-KR"/>
        </w:rPr>
        <w:t>.</w:t>
      </w:r>
      <w:r w:rsidR="00A13D7C">
        <w:rPr>
          <w:rFonts w:cs="Arial"/>
          <w:noProof/>
          <w:lang w:eastAsia="ko-KR"/>
        </w:rPr>
        <w:t xml:space="preserve"> And </w:t>
      </w:r>
      <w:r w:rsidR="00E65B08">
        <w:t xml:space="preserve">5GAA WG4 provided an LS reply, </w:t>
      </w:r>
      <w:hyperlink r:id="rId17" w:history="1">
        <w:r w:rsidR="00E65B08">
          <w:rPr>
            <w:rStyle w:val="Hyperlink"/>
          </w:rPr>
          <w:t>RP-210955</w:t>
        </w:r>
      </w:hyperlink>
      <w:r w:rsidR="00E65B08">
        <w:t xml:space="preserve"> </w:t>
      </w:r>
      <w:r w:rsidR="001C1E76">
        <w:fldChar w:fldCharType="begin"/>
      </w:r>
      <w:r w:rsidR="001C1E76">
        <w:instrText xml:space="preserve"> REF _Ref74578980 \r \h </w:instrText>
      </w:r>
      <w:r w:rsidR="001C1E76">
        <w:fldChar w:fldCharType="separate"/>
      </w:r>
      <w:r w:rsidR="001C1E76">
        <w:t>[4]</w:t>
      </w:r>
      <w:r w:rsidR="001C1E76">
        <w:fldChar w:fldCharType="end"/>
      </w:r>
      <w:r w:rsidR="00E65B08">
        <w:t>, with the following statement/conclusion: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65B08" w14:paraId="010393D3" w14:textId="77777777" w:rsidTr="00E65B08">
        <w:tc>
          <w:tcPr>
            <w:tcW w:w="9629" w:type="dxa"/>
          </w:tcPr>
          <w:p w14:paraId="3369E85A" w14:textId="2430A461" w:rsidR="00E65B08" w:rsidRPr="00E65B08" w:rsidRDefault="00E65B08" w:rsidP="00E65B08">
            <w:pPr>
              <w:spacing w:after="120" w:line="276" w:lineRule="auto"/>
              <w:rPr>
                <w:rFonts w:ascii="Arial" w:hAnsi="Arial" w:cs="Arial"/>
                <w:lang w:eastAsia="en-US"/>
              </w:rPr>
            </w:pPr>
            <w:r w:rsidRPr="00E65B08">
              <w:rPr>
                <w:rFonts w:ascii="Arial" w:hAnsi="Arial" w:cs="Arial"/>
                <w:sz w:val="20"/>
                <w:szCs w:val="20"/>
              </w:rPr>
              <w:t xml:space="preserve">5GAA WG4 has discussed the topic and concluded that due to the fact that eCall / eCall over IMS are only required for public mobile wireless communications networks (in 3GPP terms: “PLMN”), there is </w:t>
            </w:r>
            <w:r w:rsidRPr="00E65B08">
              <w:rPr>
                <w:rFonts w:ascii="Arial" w:hAnsi="Arial" w:cs="Arial"/>
                <w:b/>
                <w:bCs/>
                <w:sz w:val="20"/>
                <w:szCs w:val="20"/>
              </w:rPr>
              <w:t>no need to support eCall over IMS over SNPN.</w:t>
            </w:r>
          </w:p>
        </w:tc>
      </w:tr>
    </w:tbl>
    <w:p w14:paraId="34BBAF72" w14:textId="77777777" w:rsidR="00E65B08" w:rsidRDefault="00E65B08" w:rsidP="00FF4CB9">
      <w:pPr>
        <w:pStyle w:val="BodyText"/>
      </w:pPr>
    </w:p>
    <w:p w14:paraId="4B580B74" w14:textId="6439E97A" w:rsidR="006C4526" w:rsidRDefault="006C4526" w:rsidP="00B566BB">
      <w:pPr>
        <w:pStyle w:val="Proposal"/>
      </w:pPr>
      <w:bookmarkStart w:id="5" w:name="_Toc79094514"/>
      <w:r>
        <w:t xml:space="preserve">There is no need to </w:t>
      </w:r>
      <w:r w:rsidR="00020657">
        <w:t xml:space="preserve">support </w:t>
      </w:r>
      <w:proofErr w:type="spellStart"/>
      <w:r>
        <w:t>eCall</w:t>
      </w:r>
      <w:proofErr w:type="spellEnd"/>
      <w:r>
        <w:t xml:space="preserve"> over IMS </w:t>
      </w:r>
      <w:r w:rsidR="00B566BB">
        <w:t>for SNPNs.</w:t>
      </w:r>
      <w:bookmarkEnd w:id="5"/>
    </w:p>
    <w:p w14:paraId="46E0D01A" w14:textId="2D15D16E" w:rsidR="00D0666E" w:rsidRDefault="001D5960" w:rsidP="001D5960">
      <w:pPr>
        <w:pStyle w:val="Heading2"/>
      </w:pPr>
      <w:r>
        <w:lastRenderedPageBreak/>
        <w:t>2.2</w:t>
      </w:r>
      <w:r>
        <w:tab/>
        <w:t>PWS support over SNPN</w:t>
      </w:r>
    </w:p>
    <w:p w14:paraId="65AF6FAF" w14:textId="54080886" w:rsidR="007647DE" w:rsidRDefault="007647DE" w:rsidP="00702DA9">
      <w:pPr>
        <w:pStyle w:val="BodyText"/>
        <w:rPr>
          <w:rFonts w:eastAsia="Malgun Gothic"/>
        </w:rPr>
      </w:pPr>
      <w:r>
        <w:rPr>
          <w:rFonts w:eastAsia="Malgun Gothic"/>
        </w:rPr>
        <w:t>In the R</w:t>
      </w:r>
      <w:r>
        <w:rPr>
          <w:rFonts w:cs="Arial"/>
          <w:bCs/>
        </w:rPr>
        <w:t>eply</w:t>
      </w:r>
      <w:r>
        <w:rPr>
          <w:rFonts w:cs="Arial"/>
          <w:b/>
        </w:rPr>
        <w:t xml:space="preserve"> </w:t>
      </w:r>
      <w:r>
        <w:rPr>
          <w:rFonts w:cs="Arial"/>
          <w:bCs/>
        </w:rPr>
        <w:t xml:space="preserve">LS on </w:t>
      </w:r>
      <w:bookmarkStart w:id="6" w:name="_Hlk66698683"/>
      <w:r>
        <w:rPr>
          <w:rFonts w:cs="Arial"/>
          <w:bCs/>
        </w:rPr>
        <w:t xml:space="preserve">support of PWS </w:t>
      </w:r>
      <w:r w:rsidR="007D5553">
        <w:rPr>
          <w:rFonts w:cs="Arial"/>
          <w:bCs/>
        </w:rPr>
        <w:t>(covering CMAS/ETWS)</w:t>
      </w:r>
      <w:r>
        <w:rPr>
          <w:rFonts w:cs="Arial"/>
          <w:bCs/>
        </w:rPr>
        <w:t xml:space="preserve"> over NPN</w:t>
      </w:r>
      <w:bookmarkEnd w:id="6"/>
      <w:r>
        <w:rPr>
          <w:rFonts w:cs="Arial"/>
          <w:bCs/>
        </w:rPr>
        <w:t>,</w:t>
      </w:r>
      <w:r w:rsidRPr="007647DE">
        <w:rPr>
          <w:rFonts w:cs="Arial"/>
          <w:bCs/>
        </w:rPr>
        <w:t xml:space="preserve"> </w:t>
      </w:r>
      <w:hyperlink r:id="rId18" w:history="1">
        <w:r w:rsidRPr="00C411AD">
          <w:rPr>
            <w:rStyle w:val="Hyperlink"/>
          </w:rPr>
          <w:t>SP-210584</w:t>
        </w:r>
      </w:hyperlink>
      <w:r w:rsidR="00EF6127">
        <w:t xml:space="preserve"> </w:t>
      </w:r>
      <w:r w:rsidR="00A9751B">
        <w:fldChar w:fldCharType="begin"/>
      </w:r>
      <w:r w:rsidR="00A9751B">
        <w:instrText xml:space="preserve"> REF _Ref76660513 \r \h </w:instrText>
      </w:r>
      <w:r w:rsidR="00A9751B">
        <w:fldChar w:fldCharType="separate"/>
      </w:r>
      <w:r w:rsidR="00A9751B">
        <w:t>[5]</w:t>
      </w:r>
      <w:r w:rsidR="00A9751B">
        <w:fldChar w:fldCharType="end"/>
      </w:r>
      <w:r>
        <w:t>,</w:t>
      </w:r>
      <w:r>
        <w:rPr>
          <w:rFonts w:cs="Arial"/>
          <w:bCs/>
        </w:rPr>
        <w:t xml:space="preserve"> which was agreed at SA#92-e, it is clarified that a </w:t>
      </w:r>
      <w:r w:rsidR="00EF6127">
        <w:rPr>
          <w:rFonts w:cs="Arial"/>
          <w:bCs/>
        </w:rPr>
        <w:t xml:space="preserve">new </w:t>
      </w:r>
      <w:r>
        <w:rPr>
          <w:rFonts w:cs="Arial"/>
          <w:bCs/>
        </w:rPr>
        <w:t>PWS WI</w:t>
      </w:r>
      <w:r w:rsidR="00EF6127">
        <w:rPr>
          <w:rFonts w:cs="Arial"/>
          <w:bCs/>
        </w:rPr>
        <w:t xml:space="preserve">, </w:t>
      </w:r>
      <w:hyperlink r:id="rId19" w:history="1">
        <w:r w:rsidR="00EF6127" w:rsidRPr="00C411AD">
          <w:rPr>
            <w:rStyle w:val="Hyperlink"/>
          </w:rPr>
          <w:t>SP-210585</w:t>
        </w:r>
      </w:hyperlink>
      <w:r w:rsidR="00EF6127">
        <w:t xml:space="preserve"> </w:t>
      </w:r>
      <w:r w:rsidR="00A9751B">
        <w:fldChar w:fldCharType="begin"/>
      </w:r>
      <w:r w:rsidR="00A9751B">
        <w:instrText xml:space="preserve"> REF _Ref76660457 \r \h </w:instrText>
      </w:r>
      <w:r w:rsidR="00A9751B">
        <w:fldChar w:fldCharType="separate"/>
      </w:r>
      <w:r w:rsidR="00A9751B">
        <w:t>[6]</w:t>
      </w:r>
      <w:r w:rsidR="00A9751B">
        <w:fldChar w:fldCharType="end"/>
      </w:r>
      <w:hyperlink r:id="rId20" w:history="1"/>
      <w:r w:rsidR="00EF6127">
        <w:rPr>
          <w:lang w:val="en-US"/>
        </w:rPr>
        <w:t xml:space="preserve"> and </w:t>
      </w:r>
      <w:r>
        <w:rPr>
          <w:rFonts w:cs="Arial"/>
          <w:bCs/>
        </w:rPr>
        <w:t xml:space="preserve">corresponding </w:t>
      </w:r>
      <w:r w:rsidR="00EF6127">
        <w:rPr>
          <w:rFonts w:cs="Arial"/>
          <w:bCs/>
        </w:rPr>
        <w:t xml:space="preserve">SA1 </w:t>
      </w:r>
      <w:r>
        <w:rPr>
          <w:rFonts w:cs="Arial"/>
          <w:bCs/>
        </w:rPr>
        <w:t>requirements</w:t>
      </w:r>
      <w:r w:rsidR="00EF6127">
        <w:rPr>
          <w:rFonts w:cs="Arial"/>
          <w:bCs/>
        </w:rPr>
        <w:t xml:space="preserve">, see </w:t>
      </w:r>
      <w:bookmarkStart w:id="7" w:name="_Hlk76660325"/>
      <w:r w:rsidR="00EF6127" w:rsidRPr="00C411AD">
        <w:rPr>
          <w:rStyle w:val="Hyperlink"/>
        </w:rPr>
        <w:fldChar w:fldCharType="begin"/>
      </w:r>
      <w:r w:rsidR="00EF6127" w:rsidRPr="00C411AD">
        <w:rPr>
          <w:rStyle w:val="Hyperlink"/>
        </w:rPr>
        <w:instrText xml:space="preserve"> HYPERLINK "https://www.3gpp.org/ftp/tsg_sa/TSG_SA/TSGs_92E_Electronic_2021_06/Docs/SP-210586.zip" </w:instrText>
      </w:r>
      <w:r w:rsidR="00EF6127" w:rsidRPr="00C411AD">
        <w:rPr>
          <w:rStyle w:val="Hyperlink"/>
        </w:rPr>
        <w:fldChar w:fldCharType="separate"/>
      </w:r>
      <w:r w:rsidR="00EF6127" w:rsidRPr="00C411AD">
        <w:rPr>
          <w:rStyle w:val="Hyperlink"/>
        </w:rPr>
        <w:t>SP-210586</w:t>
      </w:r>
      <w:r w:rsidR="00EF6127" w:rsidRPr="00C411AD">
        <w:rPr>
          <w:rStyle w:val="Hyperlink"/>
        </w:rPr>
        <w:fldChar w:fldCharType="end"/>
      </w:r>
      <w:bookmarkEnd w:id="7"/>
      <w:r w:rsidR="00EF6127">
        <w:rPr>
          <w:color w:val="000000"/>
          <w:sz w:val="19"/>
          <w:szCs w:val="19"/>
        </w:rPr>
        <w:t xml:space="preserve"> </w:t>
      </w:r>
      <w:r w:rsidR="00A9751B">
        <w:rPr>
          <w:color w:val="000000"/>
          <w:sz w:val="19"/>
          <w:szCs w:val="19"/>
        </w:rPr>
        <w:fldChar w:fldCharType="begin"/>
      </w:r>
      <w:r w:rsidR="00A9751B">
        <w:rPr>
          <w:color w:val="000000"/>
          <w:sz w:val="19"/>
          <w:szCs w:val="19"/>
        </w:rPr>
        <w:instrText xml:space="preserve"> REF _Ref76660503 \r \h </w:instrText>
      </w:r>
      <w:r w:rsidR="00A9751B">
        <w:rPr>
          <w:color w:val="000000"/>
          <w:sz w:val="19"/>
          <w:szCs w:val="19"/>
        </w:rPr>
      </w:r>
      <w:r w:rsidR="00A9751B">
        <w:rPr>
          <w:color w:val="000000"/>
          <w:sz w:val="19"/>
          <w:szCs w:val="19"/>
        </w:rPr>
        <w:fldChar w:fldCharType="separate"/>
      </w:r>
      <w:r w:rsidR="00A9751B">
        <w:rPr>
          <w:color w:val="000000"/>
          <w:sz w:val="19"/>
          <w:szCs w:val="19"/>
        </w:rPr>
        <w:t>[7]</w:t>
      </w:r>
      <w:r w:rsidR="00A9751B">
        <w:rPr>
          <w:color w:val="000000"/>
          <w:sz w:val="19"/>
          <w:szCs w:val="19"/>
        </w:rPr>
        <w:fldChar w:fldCharType="end"/>
      </w:r>
      <w:r w:rsidR="00EF6127">
        <w:rPr>
          <w:color w:val="000000"/>
          <w:sz w:val="19"/>
          <w:szCs w:val="19"/>
        </w:rPr>
        <w:t>,</w:t>
      </w:r>
      <w:r>
        <w:rPr>
          <w:rFonts w:cs="Arial"/>
          <w:bCs/>
        </w:rPr>
        <w:t xml:space="preserve"> </w:t>
      </w:r>
      <w:r w:rsidR="00EF6127">
        <w:rPr>
          <w:rFonts w:cs="Arial"/>
          <w:bCs/>
        </w:rPr>
        <w:t>were approved.</w:t>
      </w:r>
    </w:p>
    <w:p w14:paraId="5C87BD58" w14:textId="7DE60264" w:rsidR="00C435BA" w:rsidRDefault="008D0802" w:rsidP="00EE6332">
      <w:pPr>
        <w:pStyle w:val="BodyText"/>
        <w:rPr>
          <w:rFonts w:eastAsia="Malgun Gothic"/>
        </w:rPr>
      </w:pPr>
      <w:r>
        <w:rPr>
          <w:rFonts w:eastAsia="Malgun Gothic"/>
        </w:rPr>
        <w:t>T</w:t>
      </w:r>
      <w:r w:rsidR="00C435BA">
        <w:rPr>
          <w:rFonts w:eastAsia="Malgun Gothic"/>
        </w:rPr>
        <w:t xml:space="preserve">he following is stated in TS 22.268 </w:t>
      </w:r>
      <w:r w:rsidR="00213F2A">
        <w:rPr>
          <w:rFonts w:eastAsia="Malgun Gothic"/>
        </w:rPr>
        <w:t>[12]</w:t>
      </w:r>
      <w:r w:rsidR="00C435BA">
        <w:rPr>
          <w:rFonts w:eastAsia="Malgun Gothic"/>
        </w:rPr>
        <w:t>, clause 4.9:</w:t>
      </w:r>
      <w:r w:rsidR="00E3449C">
        <w:rPr>
          <w:rFonts w:eastAsia="Malgun Gothic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435BA" w14:paraId="794ABFF9" w14:textId="77777777" w:rsidTr="00C435BA">
        <w:tc>
          <w:tcPr>
            <w:tcW w:w="9629" w:type="dxa"/>
          </w:tcPr>
          <w:p w14:paraId="631A0BFC" w14:textId="6E536BA5" w:rsidR="00C435BA" w:rsidRPr="00C435BA" w:rsidRDefault="00C435BA" w:rsidP="00EE6332">
            <w:pPr>
              <w:pStyle w:val="BodyText"/>
              <w:rPr>
                <w:rFonts w:ascii="Times New Roman" w:eastAsia="Malgun Gothic" w:hAnsi="Times New Roman"/>
              </w:rPr>
            </w:pPr>
            <w:r w:rsidRPr="00C435BA">
              <w:rPr>
                <w:rFonts w:ascii="Times New Roman" w:hAnsi="Times New Roman"/>
                <w:sz w:val="20"/>
                <w:szCs w:val="20"/>
              </w:rPr>
              <w:t>The PWS offered by a PLMN may be subject to PWS regional regulatory requirements and thus, the PWS offered may differ from PLMN to PLMN as well as from region to region within a PLMN.</w:t>
            </w:r>
          </w:p>
        </w:tc>
      </w:tr>
    </w:tbl>
    <w:p w14:paraId="32D10CD4" w14:textId="6344BD28" w:rsidR="00C435BA" w:rsidRDefault="00C435BA" w:rsidP="00EE6332">
      <w:pPr>
        <w:pStyle w:val="BodyText"/>
        <w:rPr>
          <w:rFonts w:eastAsia="Malgun Gothic"/>
        </w:rPr>
      </w:pPr>
    </w:p>
    <w:p w14:paraId="71D6ABE2" w14:textId="76FBB2C2" w:rsidR="004A492E" w:rsidRDefault="00C435BA" w:rsidP="00EE6332">
      <w:pPr>
        <w:pStyle w:val="BodyText"/>
        <w:rPr>
          <w:rFonts w:eastAsia="Malgun Gothic"/>
        </w:rPr>
      </w:pPr>
      <w:r>
        <w:rPr>
          <w:rFonts w:eastAsia="Malgun Gothic"/>
        </w:rPr>
        <w:t>Similar regulatory requirements e.g.</w:t>
      </w:r>
      <w:r w:rsidR="00435D3E">
        <w:rPr>
          <w:rFonts w:eastAsia="Malgun Gothic"/>
        </w:rPr>
        <w:t>,</w:t>
      </w:r>
      <w:r>
        <w:rPr>
          <w:rFonts w:eastAsia="Malgun Gothic"/>
        </w:rPr>
        <w:t xml:space="preserve"> depending on the number of users served by the network, </w:t>
      </w:r>
      <w:r w:rsidR="00CF2509">
        <w:rPr>
          <w:rFonts w:eastAsia="Malgun Gothic"/>
        </w:rPr>
        <w:t xml:space="preserve">may </w:t>
      </w:r>
      <w:r w:rsidR="008E27D4">
        <w:rPr>
          <w:rFonts w:eastAsia="Malgun Gothic"/>
        </w:rPr>
        <w:t xml:space="preserve">also </w:t>
      </w:r>
      <w:r>
        <w:rPr>
          <w:rFonts w:eastAsia="Malgun Gothic"/>
        </w:rPr>
        <w:t xml:space="preserve">apply for SNPNs. </w:t>
      </w:r>
      <w:r w:rsidR="004F3001">
        <w:rPr>
          <w:rFonts w:eastAsia="Malgun Gothic"/>
        </w:rPr>
        <w:t xml:space="preserve">Therefore, different SNPNs in a network sharing scenario may be subject to different requirements. Since, CMAS/ETWS messages are broadcast in SIB (SIB5/6/7), the UE will be able to receive PWS messages in a shared cell, in which at least one SNPN supports PWS services. </w:t>
      </w:r>
      <w:r w:rsidR="00037037">
        <w:rPr>
          <w:rFonts w:eastAsia="Malgun Gothic"/>
        </w:rPr>
        <w:t xml:space="preserve">Hence, </w:t>
      </w:r>
      <w:r w:rsidR="00AB25DD">
        <w:rPr>
          <w:rFonts w:eastAsia="Malgun Gothic"/>
        </w:rPr>
        <w:t xml:space="preserve">there is a need for RAN2 to study this issue </w:t>
      </w:r>
      <w:r w:rsidR="008E27D4">
        <w:rPr>
          <w:rFonts w:eastAsia="Malgun Gothic"/>
        </w:rPr>
        <w:t>and</w:t>
      </w:r>
      <w:r w:rsidR="009122CC">
        <w:rPr>
          <w:rFonts w:eastAsia="Malgun Gothic"/>
        </w:rPr>
        <w:t xml:space="preserve"> decide whether</w:t>
      </w:r>
      <w:r w:rsidR="00927B8E">
        <w:rPr>
          <w:rFonts w:eastAsia="Malgun Gothic"/>
        </w:rPr>
        <w:t xml:space="preserve"> </w:t>
      </w:r>
      <w:r w:rsidR="00A94577">
        <w:rPr>
          <w:rFonts w:eastAsia="Malgun Gothic"/>
        </w:rPr>
        <w:t xml:space="preserve">legacy </w:t>
      </w:r>
      <w:r w:rsidR="008E27D4">
        <w:rPr>
          <w:rFonts w:eastAsia="Malgun Gothic"/>
        </w:rPr>
        <w:t xml:space="preserve">PWS </w:t>
      </w:r>
      <w:r w:rsidR="00A94577">
        <w:rPr>
          <w:rFonts w:eastAsia="Malgun Gothic"/>
        </w:rPr>
        <w:t xml:space="preserve">mechanisms </w:t>
      </w:r>
      <w:r w:rsidR="00DE7B2A">
        <w:rPr>
          <w:rFonts w:eastAsia="Malgun Gothic"/>
        </w:rPr>
        <w:t>apply</w:t>
      </w:r>
      <w:r w:rsidR="008E27D4">
        <w:rPr>
          <w:rFonts w:eastAsia="Malgun Gothic"/>
        </w:rPr>
        <w:t xml:space="preserve"> for</w:t>
      </w:r>
      <w:r w:rsidR="00DE7B2A">
        <w:rPr>
          <w:rFonts w:eastAsia="Malgun Gothic"/>
        </w:rPr>
        <w:t xml:space="preserve"> SNPNs.</w:t>
      </w:r>
      <w:r w:rsidR="007D5553" w:rsidDel="004F3001">
        <w:rPr>
          <w:rFonts w:eastAsia="Malgun Gothic"/>
        </w:rPr>
        <w:t xml:space="preserve"> </w:t>
      </w:r>
    </w:p>
    <w:p w14:paraId="6F97B8A1" w14:textId="40809D61" w:rsidR="00A317B8" w:rsidRDefault="00B26C7B" w:rsidP="00DD5C0F">
      <w:pPr>
        <w:pStyle w:val="Proposal"/>
        <w:rPr>
          <w:rFonts w:eastAsia="Malgun Gothic"/>
        </w:rPr>
      </w:pPr>
      <w:bookmarkStart w:id="8" w:name="_Toc79094515"/>
      <w:r>
        <w:rPr>
          <w:rFonts w:eastAsia="Malgun Gothic"/>
        </w:rPr>
        <w:t xml:space="preserve">RAN2 to discuss </w:t>
      </w:r>
      <w:r w:rsidR="0038321E">
        <w:rPr>
          <w:rFonts w:eastAsia="Malgun Gothic"/>
        </w:rPr>
        <w:t xml:space="preserve">whether legacy PLMN mechanism apply </w:t>
      </w:r>
      <w:r w:rsidR="00A16B50">
        <w:rPr>
          <w:rFonts w:eastAsia="Malgun Gothic"/>
        </w:rPr>
        <w:t>for SNPNs</w:t>
      </w:r>
      <w:r w:rsidR="00B3287C">
        <w:rPr>
          <w:rFonts w:eastAsia="Malgun Gothic"/>
        </w:rPr>
        <w:t xml:space="preserve"> which support PWS</w:t>
      </w:r>
      <w:r w:rsidR="00A16B50">
        <w:rPr>
          <w:rFonts w:eastAsia="Malgun Gothic"/>
        </w:rPr>
        <w:t>.</w:t>
      </w:r>
      <w:bookmarkEnd w:id="8"/>
    </w:p>
    <w:p w14:paraId="6F2E6041" w14:textId="77777777" w:rsidR="004E09EE" w:rsidRDefault="004E09EE" w:rsidP="000971D7">
      <w:pPr>
        <w:pStyle w:val="BodyText"/>
        <w:rPr>
          <w:rFonts w:eastAsia="Malgun Gothic"/>
        </w:rPr>
      </w:pPr>
    </w:p>
    <w:p w14:paraId="0AC02EE0" w14:textId="668CE649" w:rsidR="001D5960" w:rsidRPr="000971D7" w:rsidRDefault="00A911B2" w:rsidP="000971D7">
      <w:pPr>
        <w:pStyle w:val="Heading2"/>
      </w:pPr>
      <w:r w:rsidRPr="000971D7">
        <w:t>2.3</w:t>
      </w:r>
      <w:r>
        <w:tab/>
      </w:r>
      <w:r w:rsidR="00DE0C5D" w:rsidRPr="000971D7">
        <w:t>Availability of emergency services</w:t>
      </w:r>
      <w:r w:rsidR="00A60885" w:rsidRPr="000971D7">
        <w:t xml:space="preserve"> </w:t>
      </w:r>
      <w:r w:rsidR="002B7D7B">
        <w:t>and PWS</w:t>
      </w:r>
      <w:r w:rsidR="00995FD0">
        <w:t xml:space="preserve"> for UEs</w:t>
      </w:r>
    </w:p>
    <w:p w14:paraId="2F883819" w14:textId="64673544" w:rsidR="000F131B" w:rsidRDefault="00A47D46" w:rsidP="00EF0780">
      <w:pPr>
        <w:pStyle w:val="BodyText"/>
        <w:rPr>
          <w:rFonts w:eastAsia="Malgun Gothic"/>
        </w:rPr>
      </w:pPr>
      <w:r>
        <w:t xml:space="preserve">During RAN2#113-e’s email discussion, </w:t>
      </w:r>
      <w:hyperlink r:id="rId21" w:history="1">
        <w:r w:rsidRPr="004F2644">
          <w:rPr>
            <w:rStyle w:val="Hyperlink"/>
          </w:rPr>
          <w:t>R2-2102309</w:t>
        </w:r>
      </w:hyperlink>
      <w:r>
        <w:t xml:space="preserve"> </w:t>
      </w:r>
      <w:r w:rsidRPr="00684679">
        <w:rPr>
          <w:rFonts w:eastAsia="Malgun Gothic"/>
        </w:rPr>
        <w:t>[</w:t>
      </w:r>
      <w:r w:rsidR="00F5715A">
        <w:rPr>
          <w:rFonts w:eastAsia="Malgun Gothic"/>
        </w:rPr>
        <w:t>1</w:t>
      </w:r>
      <w:r w:rsidRPr="00684679">
        <w:rPr>
          <w:rFonts w:eastAsia="Malgun Gothic"/>
        </w:rPr>
        <w:t>]</w:t>
      </w:r>
      <w:r>
        <w:rPr>
          <w:rFonts w:eastAsia="Malgun Gothic"/>
        </w:rPr>
        <w:t xml:space="preserve">, different scenarios </w:t>
      </w:r>
      <w:r w:rsidR="008D0802">
        <w:rPr>
          <w:rFonts w:eastAsia="Malgun Gothic"/>
        </w:rPr>
        <w:t xml:space="preserve">were </w:t>
      </w:r>
      <w:r w:rsidR="00023EB4">
        <w:rPr>
          <w:rFonts w:eastAsia="Malgun Gothic"/>
        </w:rPr>
        <w:t>analysed</w:t>
      </w:r>
      <w:r w:rsidR="00F8502D">
        <w:rPr>
          <w:rFonts w:eastAsia="Malgun Gothic"/>
        </w:rPr>
        <w:t xml:space="preserve"> with respect to which UEs can obtain emergency services from a</w:t>
      </w:r>
      <w:r w:rsidR="00791B6B">
        <w:rPr>
          <w:rFonts w:eastAsia="Malgun Gothic"/>
        </w:rPr>
        <w:t xml:space="preserve">n SNPN indicating </w:t>
      </w:r>
      <w:r w:rsidR="00EF0780">
        <w:rPr>
          <w:rFonts w:eastAsia="Malgun Gothic"/>
        </w:rPr>
        <w:t>emergency</w:t>
      </w:r>
      <w:r w:rsidR="009B493A">
        <w:rPr>
          <w:rFonts w:eastAsia="Malgun Gothic"/>
        </w:rPr>
        <w:t xml:space="preserve"> </w:t>
      </w:r>
      <w:r w:rsidR="00791B6B">
        <w:rPr>
          <w:rFonts w:eastAsia="Malgun Gothic"/>
        </w:rPr>
        <w:t xml:space="preserve">support. In this sense, </w:t>
      </w:r>
      <w:r w:rsidR="003A7270">
        <w:rPr>
          <w:rFonts w:eastAsia="Malgun Gothic"/>
        </w:rPr>
        <w:t>non-SNPN capable UEs, per definition, would not select an SNPN for camping</w:t>
      </w:r>
      <w:r w:rsidR="00D83152">
        <w:rPr>
          <w:rFonts w:eastAsia="Malgun Gothic"/>
        </w:rPr>
        <w:t xml:space="preserve"> (because they simply do not support access to SNPNs)</w:t>
      </w:r>
      <w:r w:rsidR="00F2389F">
        <w:rPr>
          <w:rFonts w:eastAsia="Malgun Gothic"/>
        </w:rPr>
        <w:t>, and thus, they do not (or even cannot) enter SNPN access mode for SNPN selection</w:t>
      </w:r>
      <w:r w:rsidR="000F131B">
        <w:rPr>
          <w:rFonts w:eastAsia="Malgun Gothic"/>
        </w:rPr>
        <w:t xml:space="preserve">. </w:t>
      </w:r>
    </w:p>
    <w:p w14:paraId="0E974FE7" w14:textId="1FF75341" w:rsidR="00944118" w:rsidRDefault="00BB42DF" w:rsidP="001D5960">
      <w:pPr>
        <w:pStyle w:val="BodyText"/>
        <w:rPr>
          <w:rFonts w:eastAsia="Malgun Gothic"/>
        </w:rPr>
      </w:pPr>
      <w:r>
        <w:t>E</w:t>
      </w:r>
      <w:r w:rsidR="002B7D7B">
        <w:t>mergency services and PWS have been explicitly excluded from Rel-16</w:t>
      </w:r>
      <w:r w:rsidR="00683C14">
        <w:t xml:space="preserve">, see </w:t>
      </w:r>
      <w:r w:rsidR="00683C14">
        <w:rPr>
          <w:rFonts w:eastAsia="Malgun Gothic"/>
        </w:rPr>
        <w:t xml:space="preserve">TS 38.300 </w:t>
      </w:r>
      <w:r w:rsidR="00721B36">
        <w:rPr>
          <w:rFonts w:eastAsia="Malgun Gothic"/>
        </w:rPr>
        <w:fldChar w:fldCharType="begin"/>
      </w:r>
      <w:r w:rsidR="00721B36">
        <w:rPr>
          <w:rFonts w:eastAsia="Malgun Gothic"/>
        </w:rPr>
        <w:instrText xml:space="preserve"> REF _Ref77684997 \r \h </w:instrText>
      </w:r>
      <w:r w:rsidR="00721B36">
        <w:rPr>
          <w:rFonts w:eastAsia="Malgun Gothic"/>
        </w:rPr>
      </w:r>
      <w:r w:rsidR="00721B36">
        <w:rPr>
          <w:rFonts w:eastAsia="Malgun Gothic"/>
        </w:rPr>
        <w:fldChar w:fldCharType="separate"/>
      </w:r>
      <w:r w:rsidR="00721B36">
        <w:rPr>
          <w:rFonts w:eastAsia="Malgun Gothic"/>
        </w:rPr>
        <w:t>[11]</w:t>
      </w:r>
      <w:r w:rsidR="00721B36">
        <w:rPr>
          <w:rFonts w:eastAsia="Malgun Gothic"/>
        </w:rPr>
        <w:fldChar w:fldCharType="end"/>
      </w:r>
      <w:r w:rsidR="00683C14">
        <w:rPr>
          <w:rFonts w:eastAsia="Malgun Gothic"/>
        </w:rPr>
        <w:t xml:space="preserve"> clause </w:t>
      </w:r>
      <w:r w:rsidR="00F82BBE">
        <w:rPr>
          <w:rFonts w:eastAsia="Malgun Gothic"/>
        </w:rPr>
        <w:t>16.6.1:</w:t>
      </w:r>
    </w:p>
    <w:p w14:paraId="6607EDAA" w14:textId="1A6ED1E9" w:rsidR="00F82BBE" w:rsidRDefault="00EA77FE" w:rsidP="001D5960">
      <w:pPr>
        <w:pStyle w:val="BodyText"/>
      </w:pPr>
      <w:r>
        <w:rPr>
          <w:noProof/>
        </w:rPr>
        <mc:AlternateContent>
          <mc:Choice Requires="wps">
            <w:drawing>
              <wp:inline distT="0" distB="0" distL="0" distR="0" wp14:anchorId="2D5610AE" wp14:editId="28E4A66F">
                <wp:extent cx="6115050" cy="1404620"/>
                <wp:effectExtent l="0" t="0" r="19050" b="26670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165775" w14:textId="28B0C10A" w:rsidR="00EA77FE" w:rsidRDefault="00EA77FE">
                            <w:r>
                              <w:t>Emergency services and ETWS /CMAS are not supported in SNPN.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D5610AE" id="_x0000_s1030" type="#_x0000_t202" style="width:481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GcHJAIAAEwEAAAOAAAAZHJzL2Uyb0RvYy54bWysVNuO0zAQfUfiHyy/0yRVWtio6WrpUoS0&#10;XKRdPmDiOI2Fb9huk/L1jJ22VAu8IPJgeTzj45lzZrK6HZUkB+68MLqmxSynhGtmWqF3Nf36tH31&#10;hhIfQLcgjeY1PXJPb9cvX6wGW/G56Y1suSMIon012Jr2IdgqyzzruQI/M5ZrdHbGKQhoul3WOhgQ&#10;XclsnufLbDCutc4w7j2e3k9Ouk74XcdZ+Nx1ngcia4q5hbS6tDZxzdYrqHYObC/YKQ34hywUCI2P&#10;XqDuIQDZO/EblBLMGW+6MGNGZabrBOOpBqymyJ9V89iD5akWJMfbC03+/8GyT4cvjoi2piiUBoUS&#10;PfExkLdmJPPIzmB9hUGPFsPCiMeocqrU2wfDvnmizaYHveN3zpmh59BidkW8mV1dnXB8BGmGj6bF&#10;Z2AfTAIaO6cidUgGQXRU6XhRJqbC8HBZFIt8gS6GvqLMy+U8aZdBdb5unQ/vuVEkbmrqUPoED4cH&#10;H2I6UJ1D4mveSNFuhZTJcLtmIx05ALbJNn2pgmdhUpOhpjeL+WJi4K8Qefr+BKFEwH6XQiHhlyCo&#10;Im/vdJu6MYCQ0x5TlvpEZORuYjGMzZgUK8/6NKY9IrPOTO2N44ib3rgflAzY2jX13/fgOCXyg0Z1&#10;boqyjLOQjHLxGqkk7trTXHtAM4SqaaBk2m5Cmp/Em71DFbci8RvlnjI5pYwtm2g/jVeciWs7Rf36&#10;Cax/AgAA//8DAFBLAwQUAAYACAAAACEAyDogu9sAAAAFAQAADwAAAGRycy9kb3ducmV2LnhtbEyP&#10;wU7DMBBE70j8g7VI3KjTICoIcSpE1TOlRULcHHsbR43XIXbTlK9n4QKXkUazmnlbLiffiRGH2AZS&#10;MJ9lIJBMsC01Ct5265t7EDFpsroLhArOGGFZXV6UurDhRK84blMjuIRioRW4lPpCymgceh1noUfi&#10;bB8GrxPboZF20Ccu953Ms2whvW6JF5zu8dmhOWyPXkFcbT57s9/UB2fPXy+r8c68rz+Uur6anh5B&#10;JJzS3zH84DM6VMxUhyPZKDoF/Ej6Vc4eFrdsawV5Ps9BVqX8T199AwAA//8DAFBLAQItABQABgAI&#10;AAAAIQC2gziS/gAAAOEBAAATAAAAAAAAAAAAAAAAAAAAAABbQ29udGVudF9UeXBlc10ueG1sUEsB&#10;Ai0AFAAGAAgAAAAhADj9If/WAAAAlAEAAAsAAAAAAAAAAAAAAAAALwEAAF9yZWxzLy5yZWxzUEsB&#10;Ai0AFAAGAAgAAAAhAOJQZwckAgAATAQAAA4AAAAAAAAAAAAAAAAALgIAAGRycy9lMm9Eb2MueG1s&#10;UEsBAi0AFAAGAAgAAAAhAMg6ILvbAAAABQEAAA8AAAAAAAAAAAAAAAAAfgQAAGRycy9kb3ducmV2&#10;LnhtbFBLBQYAAAAABAAEAPMAAACGBQAAAAA=&#10;">
                <v:textbox style="mso-fit-shape-to-text:t">
                  <w:txbxContent>
                    <w:p w14:paraId="56165775" w14:textId="28B0C10A" w:rsidR="00EA77FE" w:rsidRDefault="00EA77FE">
                      <w:r>
                        <w:t>Emergency services and ETWS /CMAS are not supported in SNPN.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877A187" w14:textId="64DD2F18" w:rsidR="00EA77FE" w:rsidRDefault="00BB42DF" w:rsidP="001D5960">
      <w:pPr>
        <w:pStyle w:val="BodyText"/>
      </w:pPr>
      <w:r>
        <w:t>Therefore, a</w:t>
      </w:r>
      <w:r w:rsidR="009F4F09">
        <w:t>ccess to these services would only be possible for Rel-17 UEs (and onwards).</w:t>
      </w:r>
    </w:p>
    <w:p w14:paraId="520F6B1B" w14:textId="1C335DF5" w:rsidR="00EE05F2" w:rsidRDefault="00BB42DF" w:rsidP="00A5687D">
      <w:pPr>
        <w:pStyle w:val="Observation"/>
      </w:pPr>
      <w:bookmarkStart w:id="9" w:name="_Toc79094511"/>
      <w:r>
        <w:t>For Rel-16</w:t>
      </w:r>
      <w:r w:rsidR="00EE05F2">
        <w:t xml:space="preserve"> UEs in SNPN Access Mode</w:t>
      </w:r>
      <w:r>
        <w:t>,</w:t>
      </w:r>
      <w:r w:rsidR="00EE05F2">
        <w:t xml:space="preserve"> emergency </w:t>
      </w:r>
      <w:r w:rsidR="009859CF">
        <w:t xml:space="preserve">services and PWS notifications </w:t>
      </w:r>
      <w:r>
        <w:t>are not supported.</w:t>
      </w:r>
      <w:bookmarkEnd w:id="9"/>
    </w:p>
    <w:p w14:paraId="6115A27B" w14:textId="77777777" w:rsidR="00901AF9" w:rsidRDefault="00901AF9" w:rsidP="008D5E6E">
      <w:pPr>
        <w:pStyle w:val="BodyText"/>
      </w:pPr>
    </w:p>
    <w:p w14:paraId="1FF8F3A8" w14:textId="3C0562CF" w:rsidR="00C01F33" w:rsidRPr="00CE0424" w:rsidRDefault="00B31904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05C80F2C" w14:textId="77777777" w:rsidR="009C551F" w:rsidRDefault="009C551F" w:rsidP="009C551F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1431505A" w14:textId="603EDFCB" w:rsidR="00FB341C" w:rsidRDefault="009C551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79094511" w:history="1">
        <w:r w:rsidR="00FB341C" w:rsidRPr="001977F2">
          <w:rPr>
            <w:rStyle w:val="Hyperlink"/>
            <w:noProof/>
          </w:rPr>
          <w:t>Observation 1</w:t>
        </w:r>
        <w:r w:rsidR="00FB341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FB341C" w:rsidRPr="001977F2">
          <w:rPr>
            <w:rStyle w:val="Hyperlink"/>
            <w:noProof/>
          </w:rPr>
          <w:t>For Rel-16 UEs in SNPN Access Mode, emergency services and PWS notifications are not supported.</w:t>
        </w:r>
      </w:hyperlink>
    </w:p>
    <w:p w14:paraId="235B6F42" w14:textId="42E43D2D" w:rsidR="009C551F" w:rsidRDefault="009C551F" w:rsidP="009C551F">
      <w:pPr>
        <w:pStyle w:val="BodyText"/>
      </w:pPr>
      <w:r>
        <w:rPr>
          <w:b/>
          <w:bCs/>
        </w:rPr>
        <w:fldChar w:fldCharType="end"/>
      </w:r>
    </w:p>
    <w:p w14:paraId="0811B1F4" w14:textId="417E3F9E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76896A31" w14:textId="6BAB7F17" w:rsidR="00FB341C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79094513" w:history="1">
        <w:r w:rsidR="00FB341C" w:rsidRPr="00B853DE">
          <w:rPr>
            <w:rStyle w:val="Hyperlink"/>
            <w:noProof/>
          </w:rPr>
          <w:t>Proposal 1</w:t>
        </w:r>
        <w:r w:rsidR="00FB341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FB341C" w:rsidRPr="00B853DE">
          <w:rPr>
            <w:rStyle w:val="Hyperlink"/>
            <w:noProof/>
          </w:rPr>
          <w:t>Introduce a new field indicating support for IMS Emergency for SNPNs. For network sharing scenarios each SNPN has a separate indication. Signalling details are FFS.</w:t>
        </w:r>
      </w:hyperlink>
    </w:p>
    <w:p w14:paraId="10BBE1CD" w14:textId="46A57563" w:rsidR="00FB341C" w:rsidRDefault="00FB341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79094514" w:history="1">
        <w:r w:rsidRPr="00B853DE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B853DE">
          <w:rPr>
            <w:rStyle w:val="Hyperlink"/>
            <w:noProof/>
          </w:rPr>
          <w:t>There is no need to support eCall over IMS for SNPNs.</w:t>
        </w:r>
      </w:hyperlink>
    </w:p>
    <w:p w14:paraId="12D21CAA" w14:textId="7C8C28D6" w:rsidR="00FB341C" w:rsidRDefault="00FB341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79094515" w:history="1">
        <w:r w:rsidRPr="00B853DE">
          <w:rPr>
            <w:rStyle w:val="Hyperlink"/>
            <w:rFonts w:eastAsia="Malgun Gothic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B853DE">
          <w:rPr>
            <w:rStyle w:val="Hyperlink"/>
            <w:rFonts w:eastAsia="Malgun Gothic"/>
            <w:noProof/>
          </w:rPr>
          <w:t>RAN2 to discuss whether legacy PLMN mechanism apply for SNPNs which support PWS.</w:t>
        </w:r>
      </w:hyperlink>
    </w:p>
    <w:p w14:paraId="0186B274" w14:textId="21A25929" w:rsidR="00C01F33" w:rsidRPr="00CE0424" w:rsidRDefault="006E1C82" w:rsidP="00742B64">
      <w:pPr>
        <w:pStyle w:val="BodyText"/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2778BBCC" w14:textId="338153C1" w:rsidR="00F507D1" w:rsidRPr="00CE0424" w:rsidRDefault="00B31904" w:rsidP="00CE0424">
      <w:pPr>
        <w:pStyle w:val="Heading1"/>
      </w:pPr>
      <w:bookmarkStart w:id="10" w:name="_In-sequence_SDU_delivery"/>
      <w:bookmarkEnd w:id="10"/>
      <w:r>
        <w:lastRenderedPageBreak/>
        <w:t>4</w:t>
      </w:r>
      <w:r>
        <w:tab/>
      </w:r>
      <w:r w:rsidR="00F507D1" w:rsidRPr="00CE0424">
        <w:t>References</w:t>
      </w:r>
    </w:p>
    <w:bookmarkStart w:id="11" w:name="_Ref174151459"/>
    <w:bookmarkStart w:id="12" w:name="_Ref189809556"/>
    <w:p w14:paraId="22783C10" w14:textId="65E0587E" w:rsidR="003C11E5" w:rsidRPr="004F2644" w:rsidRDefault="003C11E5" w:rsidP="003C11E5">
      <w:pPr>
        <w:pStyle w:val="Reference"/>
      </w:pPr>
      <w:r>
        <w:fldChar w:fldCharType="begin"/>
      </w:r>
      <w:r>
        <w:instrText xml:space="preserve"> HYPERLINK "http://www.3gpp.org/ftp/tsg_ran/WG2_RL2//TSGR2_113-e/Docs//R2-2102309.zip" </w:instrText>
      </w:r>
      <w:r>
        <w:fldChar w:fldCharType="separate"/>
      </w:r>
      <w:r w:rsidRPr="004F2644">
        <w:rPr>
          <w:rStyle w:val="Hyperlink"/>
        </w:rPr>
        <w:t>R2-2102309</w:t>
      </w:r>
      <w:r>
        <w:fldChar w:fldCharType="end"/>
      </w:r>
      <w:r>
        <w:t>, “</w:t>
      </w:r>
      <w:r w:rsidRPr="00906308">
        <w:t>Summary for Offline [</w:t>
      </w:r>
      <w:proofErr w:type="gramStart"/>
      <w:r w:rsidRPr="00906308">
        <w:t>033][</w:t>
      </w:r>
      <w:proofErr w:type="spellStart"/>
      <w:proofErr w:type="gramEnd"/>
      <w:r w:rsidRPr="00906308">
        <w:t>eNPN</w:t>
      </w:r>
      <w:proofErr w:type="spellEnd"/>
      <w:r w:rsidRPr="00906308">
        <w:t xml:space="preserve">] </w:t>
      </w:r>
      <w:r w:rsidRPr="001F2DC9">
        <w:t>IMS voice and emergency services for SNPN</w:t>
      </w:r>
      <w:r>
        <w:t xml:space="preserve">”, </w:t>
      </w:r>
      <w:r w:rsidRPr="00906308">
        <w:t xml:space="preserve">Huawei, </w:t>
      </w:r>
      <w:proofErr w:type="spellStart"/>
      <w:r w:rsidRPr="00906308">
        <w:t>HiSilicon</w:t>
      </w:r>
      <w:proofErr w:type="spellEnd"/>
      <w:r>
        <w:t xml:space="preserve">, </w:t>
      </w:r>
      <w:r w:rsidRPr="008F703E">
        <w:rPr>
          <w:rStyle w:val="BodyTextChar"/>
        </w:rPr>
        <w:t>RAN2#113</w:t>
      </w:r>
      <w:r>
        <w:rPr>
          <w:rStyle w:val="BodyTextChar"/>
        </w:rPr>
        <w:t>-</w:t>
      </w:r>
      <w:r w:rsidRPr="008F703E">
        <w:rPr>
          <w:rStyle w:val="BodyTextChar"/>
        </w:rPr>
        <w:t>e,</w:t>
      </w:r>
      <w:r>
        <w:rPr>
          <w:rStyle w:val="BodyTextChar"/>
        </w:rPr>
        <w:t xml:space="preserve"> 2021-01</w:t>
      </w:r>
      <w:r w:rsidR="00957AD2">
        <w:rPr>
          <w:rStyle w:val="BodyTextChar"/>
        </w:rPr>
        <w:t>/02</w:t>
      </w:r>
      <w:r>
        <w:t xml:space="preserve"> </w:t>
      </w:r>
    </w:p>
    <w:bookmarkStart w:id="13" w:name="_Ref67323944"/>
    <w:p w14:paraId="1F8B072A" w14:textId="1E09612B" w:rsidR="003C11E5" w:rsidRPr="000971D7" w:rsidRDefault="003C11E5" w:rsidP="000971D7">
      <w:pPr>
        <w:pStyle w:val="Reference"/>
        <w:rPr>
          <w:rFonts w:eastAsiaTheme="minorHAnsi"/>
          <w:lang w:val="en-US"/>
        </w:rPr>
      </w:pPr>
      <w:r>
        <w:fldChar w:fldCharType="begin"/>
      </w:r>
      <w:r>
        <w:instrText xml:space="preserve"> HYPERLINK "http://www.3gpp.org/ftp/tsg_ran/WG2_RL2//TSGR2_113-e/Docs//R2-2102489.zip" </w:instrText>
      </w:r>
      <w:r>
        <w:fldChar w:fldCharType="separate"/>
      </w:r>
      <w:r w:rsidRPr="00DD15F3">
        <w:rPr>
          <w:rStyle w:val="Hyperlink"/>
        </w:rPr>
        <w:t>R2-2102489</w:t>
      </w:r>
      <w:r>
        <w:fldChar w:fldCharType="end"/>
      </w:r>
      <w:r>
        <w:t>, “</w:t>
      </w:r>
      <w:r>
        <w:rPr>
          <w:rFonts w:cs="Arial"/>
          <w:lang w:val="en-US"/>
        </w:rPr>
        <w:t xml:space="preserve">Clarification request for </w:t>
      </w:r>
      <w:proofErr w:type="spellStart"/>
      <w:r>
        <w:rPr>
          <w:rFonts w:cs="Arial"/>
          <w:lang w:val="en-US"/>
        </w:rPr>
        <w:t>eNPN</w:t>
      </w:r>
      <w:proofErr w:type="spellEnd"/>
      <w:r>
        <w:rPr>
          <w:rFonts w:cs="Arial"/>
          <w:lang w:val="en-US"/>
        </w:rPr>
        <w:t xml:space="preserve"> features</w:t>
      </w:r>
      <w:r>
        <w:t>”, RAN2,</w:t>
      </w:r>
      <w:r w:rsidRPr="008B2DD6">
        <w:t xml:space="preserve"> </w:t>
      </w:r>
      <w:r>
        <w:t>RAN2</w:t>
      </w:r>
      <w:r w:rsidRPr="005F4AE6">
        <w:t>#113</w:t>
      </w:r>
      <w:r>
        <w:t>e,</w:t>
      </w:r>
      <w:r w:rsidRPr="005F4AE6">
        <w:t xml:space="preserve"> </w:t>
      </w:r>
      <w:r>
        <w:t>2021-0</w:t>
      </w:r>
      <w:r w:rsidR="00957AD2">
        <w:t>1/0</w:t>
      </w:r>
      <w:r>
        <w:t>2</w:t>
      </w:r>
      <w:bookmarkEnd w:id="13"/>
    </w:p>
    <w:bookmarkStart w:id="14" w:name="_Ref77684868"/>
    <w:bookmarkStart w:id="15" w:name="_Ref74579331"/>
    <w:p w14:paraId="695B1048" w14:textId="3760316D" w:rsidR="00D5234B" w:rsidRPr="00D5234B" w:rsidRDefault="00E65B08" w:rsidP="00957AD2">
      <w:pPr>
        <w:pStyle w:val="Reference"/>
      </w:pPr>
      <w:r>
        <w:fldChar w:fldCharType="begin"/>
      </w:r>
      <w:r>
        <w:instrText xml:space="preserve"> HYPERLINK "http://www.3gpp.org/ftp/tsg_sa/TSG_SA/TSGs_91E_Electronic/Docs/SP-210263.zip" </w:instrText>
      </w:r>
      <w:r>
        <w:fldChar w:fldCharType="separate"/>
      </w:r>
      <w:r w:rsidR="00D5234B" w:rsidRPr="00E65B08">
        <w:rPr>
          <w:rStyle w:val="Hyperlink"/>
        </w:rPr>
        <w:t>SP-210263</w:t>
      </w:r>
      <w:r>
        <w:fldChar w:fldCharType="end"/>
      </w:r>
      <w:r w:rsidR="00D5234B">
        <w:t>/</w:t>
      </w:r>
      <w:r w:rsidR="00D5234B" w:rsidRPr="00D5234B">
        <w:t xml:space="preserve"> </w:t>
      </w:r>
      <w:hyperlink r:id="rId22" w:history="1">
        <w:r w:rsidR="00D5234B">
          <w:rPr>
            <w:rStyle w:val="Hyperlink"/>
          </w:rPr>
          <w:t>RP-210944</w:t>
        </w:r>
      </w:hyperlink>
      <w:r w:rsidR="00D5234B">
        <w:t xml:space="preserve">, “LS on the support for </w:t>
      </w:r>
      <w:proofErr w:type="spellStart"/>
      <w:r w:rsidR="00D5234B">
        <w:t>eCall</w:t>
      </w:r>
      <w:proofErr w:type="spellEnd"/>
      <w:r w:rsidR="00D5234B">
        <w:t xml:space="preserve"> over IMS over SNPN”, SA, SP#91</w:t>
      </w:r>
      <w:r w:rsidR="007647DE">
        <w:t>-e</w:t>
      </w:r>
      <w:r w:rsidR="00D5234B">
        <w:t>, 2021-03</w:t>
      </w:r>
      <w:bookmarkEnd w:id="14"/>
      <w:bookmarkEnd w:id="15"/>
    </w:p>
    <w:bookmarkStart w:id="16" w:name="_Ref74578980"/>
    <w:p w14:paraId="4999AFC5" w14:textId="0194BD28" w:rsidR="00D5234B" w:rsidRDefault="00D5234B" w:rsidP="00957AD2">
      <w:pPr>
        <w:pStyle w:val="Reference"/>
      </w:pPr>
      <w:r>
        <w:fldChar w:fldCharType="begin"/>
      </w:r>
      <w:r>
        <w:instrText xml:space="preserve"> HYPERLINK "http://www.3gpp.org/ftp/tsg_ran/TSG_RAN/TSGR_92e/Docs/RP-210955.zip" </w:instrText>
      </w:r>
      <w:r>
        <w:fldChar w:fldCharType="separate"/>
      </w:r>
      <w:r>
        <w:rPr>
          <w:rStyle w:val="Hyperlink"/>
        </w:rPr>
        <w:t>RP-210955</w:t>
      </w:r>
      <w:r>
        <w:fldChar w:fldCharType="end"/>
      </w:r>
      <w:r>
        <w:t xml:space="preserve">, “Reply LS to SP-210263 = </w:t>
      </w:r>
      <w:hyperlink r:id="rId23" w:history="1">
        <w:r>
          <w:rPr>
            <w:rStyle w:val="Hyperlink"/>
          </w:rPr>
          <w:t>RP-210944</w:t>
        </w:r>
      </w:hyperlink>
      <w:r>
        <w:t xml:space="preserve"> on support </w:t>
      </w:r>
      <w:proofErr w:type="spellStart"/>
      <w:r>
        <w:t>eCall</w:t>
      </w:r>
      <w:proofErr w:type="spellEnd"/>
      <w:r>
        <w:t xml:space="preserve"> over IMS over 3GPP SNPN”, </w:t>
      </w:r>
      <w:r w:rsidRPr="00D5234B">
        <w:t>5GAA Working Group 4</w:t>
      </w:r>
      <w:r>
        <w:t xml:space="preserve">, </w:t>
      </w:r>
      <w:r w:rsidR="00CD214E">
        <w:t>2021-04</w:t>
      </w:r>
      <w:bookmarkEnd w:id="16"/>
    </w:p>
    <w:bookmarkStart w:id="17" w:name="_Ref76660513"/>
    <w:p w14:paraId="42296B31" w14:textId="2130516E" w:rsidR="007647DE" w:rsidRPr="007647DE" w:rsidRDefault="007647DE" w:rsidP="00957AD2">
      <w:pPr>
        <w:pStyle w:val="Reference"/>
      </w:pPr>
      <w:r w:rsidRPr="007647DE">
        <w:rPr>
          <w:lang w:val="en-US"/>
        </w:rPr>
        <w:fldChar w:fldCharType="begin"/>
      </w:r>
      <w:r w:rsidRPr="007647DE">
        <w:rPr>
          <w:lang w:val="en-US"/>
        </w:rPr>
        <w:instrText xml:space="preserve"> HYPERLINK "https://www.3gpp.org/ftp/tsg_sa/TSG_SA/TSGs_92E_Electronic_2021_06/Docs/SP-210584.zip" </w:instrText>
      </w:r>
      <w:r w:rsidRPr="007647DE">
        <w:rPr>
          <w:lang w:val="en-US"/>
        </w:rPr>
        <w:fldChar w:fldCharType="separate"/>
      </w:r>
      <w:r w:rsidRPr="007647DE">
        <w:rPr>
          <w:rStyle w:val="Hyperlink"/>
          <w:lang w:val="en-US"/>
        </w:rPr>
        <w:t>SP-210584</w:t>
      </w:r>
      <w:r w:rsidRPr="007647DE">
        <w:fldChar w:fldCharType="end"/>
      </w:r>
      <w:r>
        <w:t>, “</w:t>
      </w:r>
      <w:r>
        <w:rPr>
          <w:rFonts w:cs="Arial"/>
          <w:bCs/>
        </w:rPr>
        <w:t>Reply</w:t>
      </w:r>
      <w:r>
        <w:rPr>
          <w:rFonts w:cs="Arial"/>
          <w:b/>
        </w:rPr>
        <w:t xml:space="preserve"> </w:t>
      </w:r>
      <w:r>
        <w:rPr>
          <w:rFonts w:cs="Arial"/>
          <w:bCs/>
        </w:rPr>
        <w:t>LS on support of PWS over NPN”, SA, SP#92-e, 2021-06</w:t>
      </w:r>
      <w:bookmarkEnd w:id="17"/>
    </w:p>
    <w:bookmarkStart w:id="18" w:name="_Ref76660457"/>
    <w:p w14:paraId="55B0BF0D" w14:textId="210FBC10" w:rsidR="007647DE" w:rsidRPr="007647DE" w:rsidRDefault="007647DE" w:rsidP="00957AD2">
      <w:pPr>
        <w:pStyle w:val="Reference"/>
      </w:pPr>
      <w:r w:rsidRPr="001B2C84">
        <w:rPr>
          <w:rStyle w:val="Hyperlink"/>
        </w:rPr>
        <w:fldChar w:fldCharType="begin"/>
      </w:r>
      <w:r w:rsidRPr="001B2C84">
        <w:rPr>
          <w:rStyle w:val="Hyperlink"/>
        </w:rPr>
        <w:instrText xml:space="preserve"> HYPERLINK "https://www.3gpp.org/ftp/tsg_sa/TSG_SA/TSGs_92E_Electronic_2021_06/Docs/SP-210585.zip" </w:instrText>
      </w:r>
      <w:r w:rsidRPr="001B2C84">
        <w:rPr>
          <w:rStyle w:val="Hyperlink"/>
        </w:rPr>
        <w:fldChar w:fldCharType="separate"/>
      </w:r>
      <w:r w:rsidRPr="001B2C84">
        <w:rPr>
          <w:rStyle w:val="Hyperlink"/>
        </w:rPr>
        <w:t>SP-210585</w:t>
      </w:r>
      <w:r w:rsidRPr="001B2C84">
        <w:rPr>
          <w:rStyle w:val="Hyperlink"/>
        </w:rPr>
        <w:fldChar w:fldCharType="end"/>
      </w:r>
      <w:hyperlink r:id="rId24" w:history="1"/>
      <w:r w:rsidRPr="007647DE">
        <w:t>,</w:t>
      </w:r>
      <w:r>
        <w:rPr>
          <w:lang w:val="en-US"/>
        </w:rPr>
        <w:t xml:space="preserve"> “</w:t>
      </w:r>
      <w:r w:rsidRPr="007647DE">
        <w:rPr>
          <w:lang w:val="en-US"/>
        </w:rPr>
        <w:t>New WID on NPN support of PWS</w:t>
      </w:r>
      <w:r>
        <w:rPr>
          <w:rFonts w:cs="Arial"/>
          <w:bCs/>
        </w:rPr>
        <w:t>”, SA, SP#92-e, 2021-06</w:t>
      </w:r>
      <w:bookmarkEnd w:id="18"/>
    </w:p>
    <w:bookmarkStart w:id="19" w:name="_Ref76660503"/>
    <w:p w14:paraId="024268E3" w14:textId="56183C29" w:rsidR="007647DE" w:rsidRPr="007647DE" w:rsidRDefault="007647DE" w:rsidP="00957AD2">
      <w:pPr>
        <w:pStyle w:val="Reference"/>
      </w:pPr>
      <w:r w:rsidRPr="001B2C84">
        <w:rPr>
          <w:rStyle w:val="Hyperlink"/>
        </w:rPr>
        <w:fldChar w:fldCharType="begin"/>
      </w:r>
      <w:r w:rsidRPr="001B2C84">
        <w:rPr>
          <w:rStyle w:val="Hyperlink"/>
        </w:rPr>
        <w:instrText xml:space="preserve"> HYPERLINK "https://www.3gpp.org/ftp/tsg_sa/TSG_SA/TSGs_92E_Electronic_2021_06/Docs/SP-210586.zip" </w:instrText>
      </w:r>
      <w:r w:rsidRPr="001B2C84">
        <w:rPr>
          <w:rStyle w:val="Hyperlink"/>
        </w:rPr>
        <w:fldChar w:fldCharType="separate"/>
      </w:r>
      <w:r w:rsidRPr="001B2C84">
        <w:rPr>
          <w:rStyle w:val="Hyperlink"/>
        </w:rPr>
        <w:t>SP-210586</w:t>
      </w:r>
      <w:r w:rsidRPr="001B2C84">
        <w:rPr>
          <w:rStyle w:val="Hyperlink"/>
        </w:rPr>
        <w:fldChar w:fldCharType="end"/>
      </w:r>
      <w:r w:rsidRPr="007647DE">
        <w:rPr>
          <w:color w:val="000000"/>
        </w:rPr>
        <w:t xml:space="preserve">, </w:t>
      </w:r>
      <w:r>
        <w:rPr>
          <w:color w:val="000000"/>
        </w:rPr>
        <w:t>“</w:t>
      </w:r>
      <w:r>
        <w:t>Adding support of PWS over NPN”, SA, SP#92-e, 2021-06</w:t>
      </w:r>
      <w:bookmarkEnd w:id="19"/>
      <w:r>
        <w:t xml:space="preserve"> </w:t>
      </w:r>
    </w:p>
    <w:bookmarkStart w:id="20" w:name="_Ref77683551"/>
    <w:p w14:paraId="4466BA01" w14:textId="0FD24596" w:rsidR="008F7BAE" w:rsidRDefault="00CB10B1" w:rsidP="000971D7">
      <w:pPr>
        <w:pStyle w:val="Reference"/>
      </w:pPr>
      <w:r>
        <w:fldChar w:fldCharType="begin"/>
      </w:r>
      <w:r>
        <w:instrText xml:space="preserve"> HYPERLINK "http://www.3gpp.org/ftp/tsg_ran/WG2_RL2//TSGR2_113-e/Docs//R2-2100492.zip" </w:instrText>
      </w:r>
      <w:r>
        <w:fldChar w:fldCharType="separate"/>
      </w:r>
      <w:r w:rsidR="008F7BAE" w:rsidRPr="004F2644">
        <w:rPr>
          <w:rStyle w:val="Hyperlink"/>
        </w:rPr>
        <w:t>R2-2100492</w:t>
      </w:r>
      <w:r>
        <w:rPr>
          <w:rStyle w:val="Hyperlink"/>
        </w:rPr>
        <w:fldChar w:fldCharType="end"/>
      </w:r>
      <w:r w:rsidR="008F7BAE">
        <w:t>, “</w:t>
      </w:r>
      <w:r w:rsidR="00FF3445" w:rsidRPr="00FF3445">
        <w:t>Support of IMS voice and emergency services for SNPNs</w:t>
      </w:r>
      <w:r w:rsidR="008F7BAE">
        <w:t xml:space="preserve">”, Ericsson, </w:t>
      </w:r>
      <w:r w:rsidR="008F7BAE" w:rsidRPr="008F703E">
        <w:rPr>
          <w:rStyle w:val="BodyTextChar"/>
        </w:rPr>
        <w:t>RAN2#113</w:t>
      </w:r>
      <w:r w:rsidR="008F7BAE">
        <w:rPr>
          <w:rStyle w:val="BodyTextChar"/>
        </w:rPr>
        <w:t>-</w:t>
      </w:r>
      <w:r w:rsidR="008F7BAE" w:rsidRPr="008F703E">
        <w:rPr>
          <w:rStyle w:val="BodyTextChar"/>
        </w:rPr>
        <w:t>e,</w:t>
      </w:r>
      <w:r w:rsidR="008F7BAE">
        <w:rPr>
          <w:rStyle w:val="BodyTextChar"/>
        </w:rPr>
        <w:t xml:space="preserve"> 2021-01/02</w:t>
      </w:r>
      <w:bookmarkEnd w:id="20"/>
    </w:p>
    <w:p w14:paraId="4898A17E" w14:textId="11EDE3A0" w:rsidR="003C11E5" w:rsidRDefault="003C11E5" w:rsidP="003C11E5">
      <w:pPr>
        <w:pStyle w:val="Reference"/>
      </w:pPr>
      <w:bookmarkStart w:id="21" w:name="_Ref74579065"/>
      <w:r>
        <w:t>TR 23.700-07,</w:t>
      </w:r>
      <w:r w:rsidRPr="009F6046">
        <w:t xml:space="preserve"> </w:t>
      </w:r>
      <w:r>
        <w:t>“</w:t>
      </w:r>
      <w:r w:rsidRPr="009F6046">
        <w:t>Study on enhanced support of non-public networks</w:t>
      </w:r>
      <w:r>
        <w:t>, TSG SA”, V17.0.0, 2021-03</w:t>
      </w:r>
      <w:bookmarkEnd w:id="21"/>
    </w:p>
    <w:p w14:paraId="0C9E5682" w14:textId="6DEB71BD" w:rsidR="005A15C0" w:rsidRDefault="005A15C0" w:rsidP="000971D7">
      <w:pPr>
        <w:pStyle w:val="Reference"/>
      </w:pPr>
      <w:bookmarkStart w:id="22" w:name="_Ref77684974"/>
      <w:r>
        <w:t>TS 38.331, “</w:t>
      </w:r>
      <w:r w:rsidR="00C62A4D">
        <w:t>Rad</w:t>
      </w:r>
      <w:r w:rsidR="00531E44">
        <w:t>io</w:t>
      </w:r>
      <w:r w:rsidR="00C62A4D">
        <w:t xml:space="preserve"> Resource Control (RRC); Protocol specification</w:t>
      </w:r>
      <w:r>
        <w:t>”, V16.</w:t>
      </w:r>
      <w:r w:rsidR="00531E44">
        <w:t>4</w:t>
      </w:r>
      <w:r>
        <w:t>.</w:t>
      </w:r>
      <w:r w:rsidR="00531E44">
        <w:t>1</w:t>
      </w:r>
      <w:r>
        <w:t>, 2021-03</w:t>
      </w:r>
      <w:bookmarkEnd w:id="22"/>
    </w:p>
    <w:p w14:paraId="548C4559" w14:textId="05765725" w:rsidR="00F849C6" w:rsidRDefault="00E6778E" w:rsidP="00667715">
      <w:pPr>
        <w:pStyle w:val="Reference"/>
      </w:pPr>
      <w:bookmarkStart w:id="23" w:name="_Ref77684997"/>
      <w:r>
        <w:t>TS 38.300, “NR and NG-RAN Overall Description; Stage 2”, V16.</w:t>
      </w:r>
      <w:r w:rsidR="008C533E">
        <w:t>5</w:t>
      </w:r>
      <w:r>
        <w:t xml:space="preserve">.0, </w:t>
      </w:r>
      <w:r w:rsidR="008C533E">
        <w:t>2021</w:t>
      </w:r>
      <w:r>
        <w:t>-</w:t>
      </w:r>
      <w:bookmarkEnd w:id="11"/>
      <w:bookmarkEnd w:id="12"/>
      <w:r w:rsidR="008C533E">
        <w:t>03</w:t>
      </w:r>
      <w:bookmarkEnd w:id="23"/>
    </w:p>
    <w:p w14:paraId="3CCBB4DB" w14:textId="54B54CC9" w:rsidR="00747A28" w:rsidRDefault="00747A28" w:rsidP="007A4168">
      <w:pPr>
        <w:pStyle w:val="Reference"/>
        <w:rPr>
          <w:rStyle w:val="BodyTextChar"/>
        </w:rPr>
      </w:pPr>
      <w:r>
        <w:rPr>
          <w:rStyle w:val="BodyTextChar"/>
        </w:rPr>
        <w:t>TS 22.268, “</w:t>
      </w:r>
      <w:r>
        <w:t>Public Warning System (PWS) requirements”, V16.4.0, 2020-09</w:t>
      </w:r>
    </w:p>
    <w:p w14:paraId="03D9060E" w14:textId="77777777" w:rsidR="007A4168" w:rsidRPr="008B151F" w:rsidRDefault="007A4168" w:rsidP="000971D7">
      <w:pPr>
        <w:pStyle w:val="Reference"/>
        <w:numPr>
          <w:ilvl w:val="0"/>
          <w:numId w:val="0"/>
        </w:numPr>
      </w:pPr>
    </w:p>
    <w:sectPr w:rsidR="007A4168" w:rsidRPr="008B151F" w:rsidSect="00E9051D">
      <w:headerReference w:type="even" r:id="rId25"/>
      <w:footerReference w:type="default" r:id="rId2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DC1075" w14:textId="77777777" w:rsidR="00F73C12" w:rsidRDefault="00F73C12">
      <w:r>
        <w:separator/>
      </w:r>
    </w:p>
  </w:endnote>
  <w:endnote w:type="continuationSeparator" w:id="0">
    <w:p w14:paraId="4AFDC606" w14:textId="77777777" w:rsidR="00F73C12" w:rsidRDefault="00F73C12">
      <w:r>
        <w:continuationSeparator/>
      </w:r>
    </w:p>
  </w:endnote>
  <w:endnote w:type="continuationNotice" w:id="1">
    <w:p w14:paraId="6F6B0DF4" w14:textId="77777777" w:rsidR="00F73C12" w:rsidRDefault="00F73C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F197BC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FFB895" w14:textId="77777777" w:rsidR="00F73C12" w:rsidRDefault="00F73C12">
      <w:r>
        <w:separator/>
      </w:r>
    </w:p>
  </w:footnote>
  <w:footnote w:type="continuationSeparator" w:id="0">
    <w:p w14:paraId="38A34B28" w14:textId="77777777" w:rsidR="00F73C12" w:rsidRDefault="00F73C12">
      <w:r>
        <w:continuationSeparator/>
      </w:r>
    </w:p>
  </w:footnote>
  <w:footnote w:type="continuationNotice" w:id="1">
    <w:p w14:paraId="39EE79CB" w14:textId="77777777" w:rsidR="00F73C12" w:rsidRDefault="00F73C1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EBC8D2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D2AC0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1C25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45D6511"/>
    <w:multiLevelType w:val="hybridMultilevel"/>
    <w:tmpl w:val="DAFCB1DA"/>
    <w:lvl w:ilvl="0" w:tplc="7B9EBE7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6AA568">
      <w:start w:val="1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7FE4F5DE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725C3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DA698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0AFF3E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EC49EA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5E19A8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DE6B32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7631A62"/>
    <w:multiLevelType w:val="hybridMultilevel"/>
    <w:tmpl w:val="6A166232"/>
    <w:lvl w:ilvl="0" w:tplc="5192DBE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FE4648"/>
    <w:multiLevelType w:val="hybridMultilevel"/>
    <w:tmpl w:val="F856ADB0"/>
    <w:lvl w:ilvl="0" w:tplc="D122A23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F7261A36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B582C5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F4DE6A9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3BA0EEFE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3B36E0F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9AE27FB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CDDC264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FCE8914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7A9B69FB"/>
    <w:multiLevelType w:val="hybridMultilevel"/>
    <w:tmpl w:val="2C9CAB5E"/>
    <w:lvl w:ilvl="0" w:tplc="CC84961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6160085A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1D82E68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A442250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4C8B78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B164CB8A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EA1A73A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BAAE5DB8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9D2334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6"/>
  </w:num>
  <w:num w:numId="18">
    <w:abstractNumId w:val="7"/>
  </w:num>
  <w:num w:numId="19">
    <w:abstractNumId w:val="4"/>
  </w:num>
  <w:num w:numId="20">
    <w:abstractNumId w:val="25"/>
  </w:num>
  <w:num w:numId="21">
    <w:abstractNumId w:val="11"/>
  </w:num>
  <w:num w:numId="22">
    <w:abstractNumId w:val="22"/>
  </w:num>
  <w:num w:numId="23">
    <w:abstractNumId w:val="5"/>
  </w:num>
  <w:num w:numId="24">
    <w:abstractNumId w:val="26"/>
  </w:num>
  <w:num w:numId="25">
    <w:abstractNumId w:val="24"/>
  </w:num>
  <w:num w:numId="26">
    <w:abstractNumId w:val="23"/>
  </w:num>
  <w:num w:numId="27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44B"/>
    <w:rsid w:val="000006E1"/>
    <w:rsid w:val="00002A37"/>
    <w:rsid w:val="0000564C"/>
    <w:rsid w:val="00006446"/>
    <w:rsid w:val="00006896"/>
    <w:rsid w:val="00007CDC"/>
    <w:rsid w:val="0001093C"/>
    <w:rsid w:val="00011B28"/>
    <w:rsid w:val="00012A25"/>
    <w:rsid w:val="000154AA"/>
    <w:rsid w:val="00015D15"/>
    <w:rsid w:val="000160E7"/>
    <w:rsid w:val="00020657"/>
    <w:rsid w:val="00020A57"/>
    <w:rsid w:val="00023831"/>
    <w:rsid w:val="00023EB4"/>
    <w:rsid w:val="0002564D"/>
    <w:rsid w:val="00025ECA"/>
    <w:rsid w:val="000325B8"/>
    <w:rsid w:val="00034C15"/>
    <w:rsid w:val="00034C8E"/>
    <w:rsid w:val="00036BA1"/>
    <w:rsid w:val="00037037"/>
    <w:rsid w:val="00040C8B"/>
    <w:rsid w:val="000422E2"/>
    <w:rsid w:val="00042F22"/>
    <w:rsid w:val="00043AC3"/>
    <w:rsid w:val="000444EF"/>
    <w:rsid w:val="000449BD"/>
    <w:rsid w:val="00044ABF"/>
    <w:rsid w:val="00052949"/>
    <w:rsid w:val="00052A07"/>
    <w:rsid w:val="000534E3"/>
    <w:rsid w:val="00053E6D"/>
    <w:rsid w:val="000548DC"/>
    <w:rsid w:val="00055D82"/>
    <w:rsid w:val="0005606A"/>
    <w:rsid w:val="0005678E"/>
    <w:rsid w:val="00057117"/>
    <w:rsid w:val="000572BA"/>
    <w:rsid w:val="000606D8"/>
    <w:rsid w:val="0006107B"/>
    <w:rsid w:val="00061458"/>
    <w:rsid w:val="000616E7"/>
    <w:rsid w:val="00061CBB"/>
    <w:rsid w:val="00062CEC"/>
    <w:rsid w:val="0006487E"/>
    <w:rsid w:val="00065E1A"/>
    <w:rsid w:val="00066D66"/>
    <w:rsid w:val="0007041E"/>
    <w:rsid w:val="00073C96"/>
    <w:rsid w:val="00074588"/>
    <w:rsid w:val="00075A69"/>
    <w:rsid w:val="00077E5F"/>
    <w:rsid w:val="0008036A"/>
    <w:rsid w:val="00081AE6"/>
    <w:rsid w:val="00082990"/>
    <w:rsid w:val="00084620"/>
    <w:rsid w:val="000855EB"/>
    <w:rsid w:val="000858A0"/>
    <w:rsid w:val="00085B52"/>
    <w:rsid w:val="000864BF"/>
    <w:rsid w:val="000866F2"/>
    <w:rsid w:val="0009009F"/>
    <w:rsid w:val="00091046"/>
    <w:rsid w:val="00091557"/>
    <w:rsid w:val="000916FA"/>
    <w:rsid w:val="000924C1"/>
    <w:rsid w:val="000924F0"/>
    <w:rsid w:val="00093474"/>
    <w:rsid w:val="00094391"/>
    <w:rsid w:val="0009510F"/>
    <w:rsid w:val="000963FB"/>
    <w:rsid w:val="000971D7"/>
    <w:rsid w:val="000977B6"/>
    <w:rsid w:val="000A1B7B"/>
    <w:rsid w:val="000A2962"/>
    <w:rsid w:val="000A47F2"/>
    <w:rsid w:val="000A56F2"/>
    <w:rsid w:val="000B1AE2"/>
    <w:rsid w:val="000B1AF9"/>
    <w:rsid w:val="000B20F2"/>
    <w:rsid w:val="000B26EF"/>
    <w:rsid w:val="000B2719"/>
    <w:rsid w:val="000B3A8F"/>
    <w:rsid w:val="000B4AB9"/>
    <w:rsid w:val="000B58C3"/>
    <w:rsid w:val="000B61E9"/>
    <w:rsid w:val="000B6AC6"/>
    <w:rsid w:val="000B6CEE"/>
    <w:rsid w:val="000B70DC"/>
    <w:rsid w:val="000B786F"/>
    <w:rsid w:val="000C13FB"/>
    <w:rsid w:val="000C165A"/>
    <w:rsid w:val="000C2E19"/>
    <w:rsid w:val="000C61FB"/>
    <w:rsid w:val="000C6946"/>
    <w:rsid w:val="000D0D07"/>
    <w:rsid w:val="000D303D"/>
    <w:rsid w:val="000D32BF"/>
    <w:rsid w:val="000D4797"/>
    <w:rsid w:val="000D6406"/>
    <w:rsid w:val="000D66B6"/>
    <w:rsid w:val="000E0527"/>
    <w:rsid w:val="000E16A4"/>
    <w:rsid w:val="000E1E92"/>
    <w:rsid w:val="000E4920"/>
    <w:rsid w:val="000F06D6"/>
    <w:rsid w:val="000F0EB1"/>
    <w:rsid w:val="000F1106"/>
    <w:rsid w:val="000F131B"/>
    <w:rsid w:val="000F1605"/>
    <w:rsid w:val="000F1826"/>
    <w:rsid w:val="000F3BE9"/>
    <w:rsid w:val="000F3CC6"/>
    <w:rsid w:val="000F3F6C"/>
    <w:rsid w:val="000F4634"/>
    <w:rsid w:val="000F5451"/>
    <w:rsid w:val="000F617D"/>
    <w:rsid w:val="000F6DF3"/>
    <w:rsid w:val="001005FF"/>
    <w:rsid w:val="00100D7D"/>
    <w:rsid w:val="0010245F"/>
    <w:rsid w:val="00105A55"/>
    <w:rsid w:val="001062FB"/>
    <w:rsid w:val="001063E6"/>
    <w:rsid w:val="00110085"/>
    <w:rsid w:val="00110D94"/>
    <w:rsid w:val="00113CF4"/>
    <w:rsid w:val="001153EA"/>
    <w:rsid w:val="0011540F"/>
    <w:rsid w:val="00115643"/>
    <w:rsid w:val="001157AD"/>
    <w:rsid w:val="00116765"/>
    <w:rsid w:val="00116B86"/>
    <w:rsid w:val="00120A1C"/>
    <w:rsid w:val="001219F5"/>
    <w:rsid w:val="00121A20"/>
    <w:rsid w:val="00122860"/>
    <w:rsid w:val="00123098"/>
    <w:rsid w:val="0012377F"/>
    <w:rsid w:val="00124314"/>
    <w:rsid w:val="00124D06"/>
    <w:rsid w:val="00126625"/>
    <w:rsid w:val="00126B4A"/>
    <w:rsid w:val="00127B0C"/>
    <w:rsid w:val="00130666"/>
    <w:rsid w:val="00131269"/>
    <w:rsid w:val="00132D70"/>
    <w:rsid w:val="00132FD0"/>
    <w:rsid w:val="00133149"/>
    <w:rsid w:val="001344C0"/>
    <w:rsid w:val="001346FA"/>
    <w:rsid w:val="00135104"/>
    <w:rsid w:val="00135252"/>
    <w:rsid w:val="00137AB5"/>
    <w:rsid w:val="00137F0B"/>
    <w:rsid w:val="00144B3B"/>
    <w:rsid w:val="00146BC8"/>
    <w:rsid w:val="00151E23"/>
    <w:rsid w:val="0015211A"/>
    <w:rsid w:val="001526E0"/>
    <w:rsid w:val="00153217"/>
    <w:rsid w:val="001551B5"/>
    <w:rsid w:val="001567AF"/>
    <w:rsid w:val="00161259"/>
    <w:rsid w:val="00161BAA"/>
    <w:rsid w:val="001638FF"/>
    <w:rsid w:val="001659C1"/>
    <w:rsid w:val="001664E7"/>
    <w:rsid w:val="0016661B"/>
    <w:rsid w:val="00173A8E"/>
    <w:rsid w:val="0017502C"/>
    <w:rsid w:val="0017671C"/>
    <w:rsid w:val="001769EF"/>
    <w:rsid w:val="00180DCB"/>
    <w:rsid w:val="0018143F"/>
    <w:rsid w:val="00181FF8"/>
    <w:rsid w:val="00183B61"/>
    <w:rsid w:val="00183E43"/>
    <w:rsid w:val="0018489E"/>
    <w:rsid w:val="00184FAB"/>
    <w:rsid w:val="00185CB8"/>
    <w:rsid w:val="00187714"/>
    <w:rsid w:val="00190AC1"/>
    <w:rsid w:val="00191421"/>
    <w:rsid w:val="00191EE6"/>
    <w:rsid w:val="0019341A"/>
    <w:rsid w:val="00197878"/>
    <w:rsid w:val="00197DF9"/>
    <w:rsid w:val="001A1987"/>
    <w:rsid w:val="001A1B0D"/>
    <w:rsid w:val="001A2564"/>
    <w:rsid w:val="001A276C"/>
    <w:rsid w:val="001A3CD7"/>
    <w:rsid w:val="001A3EC5"/>
    <w:rsid w:val="001A5F38"/>
    <w:rsid w:val="001A6173"/>
    <w:rsid w:val="001A6A10"/>
    <w:rsid w:val="001A6CBA"/>
    <w:rsid w:val="001B0D97"/>
    <w:rsid w:val="001B2C84"/>
    <w:rsid w:val="001B5A5D"/>
    <w:rsid w:val="001B6170"/>
    <w:rsid w:val="001B7BAA"/>
    <w:rsid w:val="001C1CE5"/>
    <w:rsid w:val="001C1E76"/>
    <w:rsid w:val="001C2803"/>
    <w:rsid w:val="001C3CA7"/>
    <w:rsid w:val="001C3D2A"/>
    <w:rsid w:val="001C6470"/>
    <w:rsid w:val="001C70FE"/>
    <w:rsid w:val="001D12B8"/>
    <w:rsid w:val="001D1392"/>
    <w:rsid w:val="001D1A41"/>
    <w:rsid w:val="001D34B3"/>
    <w:rsid w:val="001D36E7"/>
    <w:rsid w:val="001D44D1"/>
    <w:rsid w:val="001D51BA"/>
    <w:rsid w:val="001D53E7"/>
    <w:rsid w:val="001D5960"/>
    <w:rsid w:val="001D6342"/>
    <w:rsid w:val="001D6D53"/>
    <w:rsid w:val="001E252F"/>
    <w:rsid w:val="001E5757"/>
    <w:rsid w:val="001E58E2"/>
    <w:rsid w:val="001E5AE6"/>
    <w:rsid w:val="001E7AED"/>
    <w:rsid w:val="001E7E53"/>
    <w:rsid w:val="001F14AC"/>
    <w:rsid w:val="001F3916"/>
    <w:rsid w:val="001F54C5"/>
    <w:rsid w:val="001F662C"/>
    <w:rsid w:val="001F7074"/>
    <w:rsid w:val="00200490"/>
    <w:rsid w:val="00201F3A"/>
    <w:rsid w:val="00202441"/>
    <w:rsid w:val="002028F0"/>
    <w:rsid w:val="00202CD2"/>
    <w:rsid w:val="00203F96"/>
    <w:rsid w:val="00204871"/>
    <w:rsid w:val="00206879"/>
    <w:rsid w:val="002069B2"/>
    <w:rsid w:val="00207721"/>
    <w:rsid w:val="00207BD9"/>
    <w:rsid w:val="00207FA3"/>
    <w:rsid w:val="00210073"/>
    <w:rsid w:val="002110E8"/>
    <w:rsid w:val="00213F2A"/>
    <w:rsid w:val="00214300"/>
    <w:rsid w:val="00214DA8"/>
    <w:rsid w:val="00215423"/>
    <w:rsid w:val="002158FA"/>
    <w:rsid w:val="0021714B"/>
    <w:rsid w:val="00220370"/>
    <w:rsid w:val="00220600"/>
    <w:rsid w:val="002224DB"/>
    <w:rsid w:val="00223F02"/>
    <w:rsid w:val="00223FCB"/>
    <w:rsid w:val="002252C3"/>
    <w:rsid w:val="00225C54"/>
    <w:rsid w:val="00226F1D"/>
    <w:rsid w:val="00227F43"/>
    <w:rsid w:val="00230765"/>
    <w:rsid w:val="00230D18"/>
    <w:rsid w:val="002319E4"/>
    <w:rsid w:val="00231DE3"/>
    <w:rsid w:val="00235632"/>
    <w:rsid w:val="00235872"/>
    <w:rsid w:val="00235DFC"/>
    <w:rsid w:val="0023705C"/>
    <w:rsid w:val="00241559"/>
    <w:rsid w:val="00242C8A"/>
    <w:rsid w:val="002435B3"/>
    <w:rsid w:val="002458EB"/>
    <w:rsid w:val="002500C8"/>
    <w:rsid w:val="002528B2"/>
    <w:rsid w:val="002537A8"/>
    <w:rsid w:val="002543F4"/>
    <w:rsid w:val="00255C51"/>
    <w:rsid w:val="00257543"/>
    <w:rsid w:val="0026078C"/>
    <w:rsid w:val="002617E7"/>
    <w:rsid w:val="00264228"/>
    <w:rsid w:val="00264334"/>
    <w:rsid w:val="0026473E"/>
    <w:rsid w:val="002660F8"/>
    <w:rsid w:val="00266214"/>
    <w:rsid w:val="00267C83"/>
    <w:rsid w:val="0027144F"/>
    <w:rsid w:val="00271813"/>
    <w:rsid w:val="00271F3A"/>
    <w:rsid w:val="00273278"/>
    <w:rsid w:val="002737F4"/>
    <w:rsid w:val="00275E35"/>
    <w:rsid w:val="00277A3D"/>
    <w:rsid w:val="002805F5"/>
    <w:rsid w:val="00280751"/>
    <w:rsid w:val="00280BA6"/>
    <w:rsid w:val="00281C39"/>
    <w:rsid w:val="002825E7"/>
    <w:rsid w:val="00282625"/>
    <w:rsid w:val="0028280A"/>
    <w:rsid w:val="002850D2"/>
    <w:rsid w:val="00286ACD"/>
    <w:rsid w:val="0028723F"/>
    <w:rsid w:val="00287838"/>
    <w:rsid w:val="002907B5"/>
    <w:rsid w:val="002915C2"/>
    <w:rsid w:val="00292EB7"/>
    <w:rsid w:val="00296227"/>
    <w:rsid w:val="00296F44"/>
    <w:rsid w:val="0029777D"/>
    <w:rsid w:val="00297E89"/>
    <w:rsid w:val="002A055E"/>
    <w:rsid w:val="002A1D4E"/>
    <w:rsid w:val="002A2869"/>
    <w:rsid w:val="002A2DE3"/>
    <w:rsid w:val="002A39E3"/>
    <w:rsid w:val="002A3F33"/>
    <w:rsid w:val="002A5A5A"/>
    <w:rsid w:val="002A7BE3"/>
    <w:rsid w:val="002B2024"/>
    <w:rsid w:val="002B24D6"/>
    <w:rsid w:val="002B2DB5"/>
    <w:rsid w:val="002B4F41"/>
    <w:rsid w:val="002B697E"/>
    <w:rsid w:val="002B728B"/>
    <w:rsid w:val="002B7D7B"/>
    <w:rsid w:val="002C1017"/>
    <w:rsid w:val="002C222E"/>
    <w:rsid w:val="002C41E6"/>
    <w:rsid w:val="002C4A3D"/>
    <w:rsid w:val="002C551F"/>
    <w:rsid w:val="002C6747"/>
    <w:rsid w:val="002C756E"/>
    <w:rsid w:val="002D071A"/>
    <w:rsid w:val="002D1B4C"/>
    <w:rsid w:val="002D2DCE"/>
    <w:rsid w:val="002D34B2"/>
    <w:rsid w:val="002D48B0"/>
    <w:rsid w:val="002D5B37"/>
    <w:rsid w:val="002D7427"/>
    <w:rsid w:val="002D7637"/>
    <w:rsid w:val="002D7B1C"/>
    <w:rsid w:val="002E0272"/>
    <w:rsid w:val="002E0EFC"/>
    <w:rsid w:val="002E1486"/>
    <w:rsid w:val="002E17F2"/>
    <w:rsid w:val="002E253D"/>
    <w:rsid w:val="002E2CD3"/>
    <w:rsid w:val="002E3E51"/>
    <w:rsid w:val="002E4E06"/>
    <w:rsid w:val="002E4E5F"/>
    <w:rsid w:val="002E7CAE"/>
    <w:rsid w:val="002F216A"/>
    <w:rsid w:val="002F2771"/>
    <w:rsid w:val="002F37A9"/>
    <w:rsid w:val="002F3F6F"/>
    <w:rsid w:val="00301CE6"/>
    <w:rsid w:val="00301D48"/>
    <w:rsid w:val="0030256B"/>
    <w:rsid w:val="00304608"/>
    <w:rsid w:val="0030501F"/>
    <w:rsid w:val="0030675F"/>
    <w:rsid w:val="00307BA1"/>
    <w:rsid w:val="00310080"/>
    <w:rsid w:val="003106A2"/>
    <w:rsid w:val="00311702"/>
    <w:rsid w:val="00311E82"/>
    <w:rsid w:val="003133EA"/>
    <w:rsid w:val="0031377A"/>
    <w:rsid w:val="00313FD6"/>
    <w:rsid w:val="0031423B"/>
    <w:rsid w:val="003143BD"/>
    <w:rsid w:val="0031467B"/>
    <w:rsid w:val="0031489A"/>
    <w:rsid w:val="00315363"/>
    <w:rsid w:val="00315CA9"/>
    <w:rsid w:val="003173D3"/>
    <w:rsid w:val="003203ED"/>
    <w:rsid w:val="00320B71"/>
    <w:rsid w:val="003218E5"/>
    <w:rsid w:val="00321F11"/>
    <w:rsid w:val="0032277B"/>
    <w:rsid w:val="00322C9F"/>
    <w:rsid w:val="00322F95"/>
    <w:rsid w:val="00324D23"/>
    <w:rsid w:val="00324E7C"/>
    <w:rsid w:val="0032510F"/>
    <w:rsid w:val="00325568"/>
    <w:rsid w:val="00325911"/>
    <w:rsid w:val="0032608D"/>
    <w:rsid w:val="00331751"/>
    <w:rsid w:val="003319C7"/>
    <w:rsid w:val="00331FEB"/>
    <w:rsid w:val="00334579"/>
    <w:rsid w:val="0033569A"/>
    <w:rsid w:val="00335858"/>
    <w:rsid w:val="00336BDA"/>
    <w:rsid w:val="00342BD7"/>
    <w:rsid w:val="00345441"/>
    <w:rsid w:val="00345664"/>
    <w:rsid w:val="00346DB5"/>
    <w:rsid w:val="00347295"/>
    <w:rsid w:val="003477B1"/>
    <w:rsid w:val="00350243"/>
    <w:rsid w:val="00350F96"/>
    <w:rsid w:val="00351BE5"/>
    <w:rsid w:val="003524C8"/>
    <w:rsid w:val="00354046"/>
    <w:rsid w:val="00354D30"/>
    <w:rsid w:val="00355915"/>
    <w:rsid w:val="00357380"/>
    <w:rsid w:val="00357ED4"/>
    <w:rsid w:val="003602D9"/>
    <w:rsid w:val="003604CE"/>
    <w:rsid w:val="003605FA"/>
    <w:rsid w:val="003625A4"/>
    <w:rsid w:val="00362AD0"/>
    <w:rsid w:val="00363EC2"/>
    <w:rsid w:val="00364439"/>
    <w:rsid w:val="00370E47"/>
    <w:rsid w:val="003719EC"/>
    <w:rsid w:val="003742AC"/>
    <w:rsid w:val="0037539F"/>
    <w:rsid w:val="00377CBA"/>
    <w:rsid w:val="00377CE1"/>
    <w:rsid w:val="0038321E"/>
    <w:rsid w:val="0038458D"/>
    <w:rsid w:val="00385BF0"/>
    <w:rsid w:val="00392038"/>
    <w:rsid w:val="003939FF"/>
    <w:rsid w:val="00395AEC"/>
    <w:rsid w:val="0039714B"/>
    <w:rsid w:val="003A0A37"/>
    <w:rsid w:val="003A2108"/>
    <w:rsid w:val="003A2223"/>
    <w:rsid w:val="003A2A0F"/>
    <w:rsid w:val="003A45A1"/>
    <w:rsid w:val="003A5B0A"/>
    <w:rsid w:val="003A6BAC"/>
    <w:rsid w:val="003A70A4"/>
    <w:rsid w:val="003A7270"/>
    <w:rsid w:val="003A7EF3"/>
    <w:rsid w:val="003B159C"/>
    <w:rsid w:val="003B1AFE"/>
    <w:rsid w:val="003B369F"/>
    <w:rsid w:val="003B36A3"/>
    <w:rsid w:val="003B48DD"/>
    <w:rsid w:val="003B4C9E"/>
    <w:rsid w:val="003B5DAC"/>
    <w:rsid w:val="003B64BB"/>
    <w:rsid w:val="003B7766"/>
    <w:rsid w:val="003B7FE5"/>
    <w:rsid w:val="003C026B"/>
    <w:rsid w:val="003C11C8"/>
    <w:rsid w:val="003C11E5"/>
    <w:rsid w:val="003C2702"/>
    <w:rsid w:val="003C618F"/>
    <w:rsid w:val="003C7806"/>
    <w:rsid w:val="003C7BE8"/>
    <w:rsid w:val="003D08C9"/>
    <w:rsid w:val="003D0A43"/>
    <w:rsid w:val="003D109F"/>
    <w:rsid w:val="003D2478"/>
    <w:rsid w:val="003D3C45"/>
    <w:rsid w:val="003D4B09"/>
    <w:rsid w:val="003D5B1F"/>
    <w:rsid w:val="003D5FFE"/>
    <w:rsid w:val="003D609A"/>
    <w:rsid w:val="003E0500"/>
    <w:rsid w:val="003E0E81"/>
    <w:rsid w:val="003E15FA"/>
    <w:rsid w:val="003E19EE"/>
    <w:rsid w:val="003E1D08"/>
    <w:rsid w:val="003E406B"/>
    <w:rsid w:val="003E55E4"/>
    <w:rsid w:val="003E675F"/>
    <w:rsid w:val="003E74E3"/>
    <w:rsid w:val="003E776D"/>
    <w:rsid w:val="003F05C7"/>
    <w:rsid w:val="003F07FF"/>
    <w:rsid w:val="003F08CB"/>
    <w:rsid w:val="003F2CD4"/>
    <w:rsid w:val="003F6BBE"/>
    <w:rsid w:val="004000E8"/>
    <w:rsid w:val="00400E38"/>
    <w:rsid w:val="0040160E"/>
    <w:rsid w:val="004019D1"/>
    <w:rsid w:val="00402CC2"/>
    <w:rsid w:val="00402E2B"/>
    <w:rsid w:val="00404D62"/>
    <w:rsid w:val="0040512B"/>
    <w:rsid w:val="00405CA5"/>
    <w:rsid w:val="00405ECB"/>
    <w:rsid w:val="00407CD3"/>
    <w:rsid w:val="00410134"/>
    <w:rsid w:val="004109C9"/>
    <w:rsid w:val="00410B72"/>
    <w:rsid w:val="00410F18"/>
    <w:rsid w:val="00411307"/>
    <w:rsid w:val="0041263E"/>
    <w:rsid w:val="00413AAC"/>
    <w:rsid w:val="00413E92"/>
    <w:rsid w:val="004150DC"/>
    <w:rsid w:val="0041578D"/>
    <w:rsid w:val="00417A27"/>
    <w:rsid w:val="00421105"/>
    <w:rsid w:val="00422AA4"/>
    <w:rsid w:val="00423B6F"/>
    <w:rsid w:val="00423E72"/>
    <w:rsid w:val="00424026"/>
    <w:rsid w:val="004242F4"/>
    <w:rsid w:val="0042444B"/>
    <w:rsid w:val="00424695"/>
    <w:rsid w:val="004260B2"/>
    <w:rsid w:val="004268FC"/>
    <w:rsid w:val="00427248"/>
    <w:rsid w:val="00430134"/>
    <w:rsid w:val="004304AF"/>
    <w:rsid w:val="00431962"/>
    <w:rsid w:val="00432C99"/>
    <w:rsid w:val="00435D3E"/>
    <w:rsid w:val="004361C8"/>
    <w:rsid w:val="00437447"/>
    <w:rsid w:val="00440F5F"/>
    <w:rsid w:val="00441A92"/>
    <w:rsid w:val="004431DC"/>
    <w:rsid w:val="00444F56"/>
    <w:rsid w:val="00445234"/>
    <w:rsid w:val="00446488"/>
    <w:rsid w:val="00446EB9"/>
    <w:rsid w:val="004479F6"/>
    <w:rsid w:val="004517AA"/>
    <w:rsid w:val="00452A84"/>
    <w:rsid w:val="00452CAC"/>
    <w:rsid w:val="00456DB8"/>
    <w:rsid w:val="00457565"/>
    <w:rsid w:val="00457795"/>
    <w:rsid w:val="00457B71"/>
    <w:rsid w:val="00465D54"/>
    <w:rsid w:val="004668BD"/>
    <w:rsid w:val="004669E2"/>
    <w:rsid w:val="004672B1"/>
    <w:rsid w:val="004704FA"/>
    <w:rsid w:val="00470C31"/>
    <w:rsid w:val="004719A0"/>
    <w:rsid w:val="00471DE0"/>
    <w:rsid w:val="004734D0"/>
    <w:rsid w:val="0047556B"/>
    <w:rsid w:val="00477768"/>
    <w:rsid w:val="00477AC6"/>
    <w:rsid w:val="00481E36"/>
    <w:rsid w:val="0048708D"/>
    <w:rsid w:val="00490305"/>
    <w:rsid w:val="00492BC5"/>
    <w:rsid w:val="00492E86"/>
    <w:rsid w:val="004937B2"/>
    <w:rsid w:val="004956CD"/>
    <w:rsid w:val="004964F1"/>
    <w:rsid w:val="00497EDD"/>
    <w:rsid w:val="004A16BC"/>
    <w:rsid w:val="004A19A5"/>
    <w:rsid w:val="004A2B94"/>
    <w:rsid w:val="004A38DA"/>
    <w:rsid w:val="004A492E"/>
    <w:rsid w:val="004B1417"/>
    <w:rsid w:val="004B2401"/>
    <w:rsid w:val="004B6F6A"/>
    <w:rsid w:val="004B72C3"/>
    <w:rsid w:val="004B7C0C"/>
    <w:rsid w:val="004C0B3A"/>
    <w:rsid w:val="004C179B"/>
    <w:rsid w:val="004C3898"/>
    <w:rsid w:val="004C44C5"/>
    <w:rsid w:val="004C5A9A"/>
    <w:rsid w:val="004C76AE"/>
    <w:rsid w:val="004D1BC9"/>
    <w:rsid w:val="004D3504"/>
    <w:rsid w:val="004D36B1"/>
    <w:rsid w:val="004D5019"/>
    <w:rsid w:val="004D54F6"/>
    <w:rsid w:val="004D5B74"/>
    <w:rsid w:val="004D7EBD"/>
    <w:rsid w:val="004E09EE"/>
    <w:rsid w:val="004E1691"/>
    <w:rsid w:val="004E2680"/>
    <w:rsid w:val="004E28F9"/>
    <w:rsid w:val="004E462E"/>
    <w:rsid w:val="004E5322"/>
    <w:rsid w:val="004E56DC"/>
    <w:rsid w:val="004E76F4"/>
    <w:rsid w:val="004F0B4E"/>
    <w:rsid w:val="004F0B6C"/>
    <w:rsid w:val="004F2078"/>
    <w:rsid w:val="004F2FDE"/>
    <w:rsid w:val="004F3001"/>
    <w:rsid w:val="004F3296"/>
    <w:rsid w:val="004F4DA3"/>
    <w:rsid w:val="004F5883"/>
    <w:rsid w:val="004F7F3E"/>
    <w:rsid w:val="00500624"/>
    <w:rsid w:val="0050100D"/>
    <w:rsid w:val="005021E6"/>
    <w:rsid w:val="005027CF"/>
    <w:rsid w:val="0050292D"/>
    <w:rsid w:val="005039CD"/>
    <w:rsid w:val="00504961"/>
    <w:rsid w:val="005062A0"/>
    <w:rsid w:val="00506557"/>
    <w:rsid w:val="0050677A"/>
    <w:rsid w:val="005108D8"/>
    <w:rsid w:val="00511487"/>
    <w:rsid w:val="005116F9"/>
    <w:rsid w:val="00511751"/>
    <w:rsid w:val="00511CA2"/>
    <w:rsid w:val="00512B6B"/>
    <w:rsid w:val="0051393D"/>
    <w:rsid w:val="005153A7"/>
    <w:rsid w:val="00517733"/>
    <w:rsid w:val="005201EE"/>
    <w:rsid w:val="00520AF2"/>
    <w:rsid w:val="005219CF"/>
    <w:rsid w:val="005245F5"/>
    <w:rsid w:val="005308C0"/>
    <w:rsid w:val="00531E44"/>
    <w:rsid w:val="00534B59"/>
    <w:rsid w:val="00536759"/>
    <w:rsid w:val="00537C62"/>
    <w:rsid w:val="005404F4"/>
    <w:rsid w:val="005409A1"/>
    <w:rsid w:val="0054174A"/>
    <w:rsid w:val="00542317"/>
    <w:rsid w:val="00546970"/>
    <w:rsid w:val="00552A70"/>
    <w:rsid w:val="00552DA2"/>
    <w:rsid w:val="00552DE7"/>
    <w:rsid w:val="005532E1"/>
    <w:rsid w:val="005545D7"/>
    <w:rsid w:val="00554E19"/>
    <w:rsid w:val="0055561E"/>
    <w:rsid w:val="00555ECF"/>
    <w:rsid w:val="00556974"/>
    <w:rsid w:val="00556F4F"/>
    <w:rsid w:val="0056061D"/>
    <w:rsid w:val="0056121F"/>
    <w:rsid w:val="00562F29"/>
    <w:rsid w:val="00563245"/>
    <w:rsid w:val="00565124"/>
    <w:rsid w:val="00570381"/>
    <w:rsid w:val="00572467"/>
    <w:rsid w:val="00572505"/>
    <w:rsid w:val="00572765"/>
    <w:rsid w:val="00572BB5"/>
    <w:rsid w:val="00577A47"/>
    <w:rsid w:val="00580DA3"/>
    <w:rsid w:val="00582809"/>
    <w:rsid w:val="00584344"/>
    <w:rsid w:val="00584403"/>
    <w:rsid w:val="00584CB8"/>
    <w:rsid w:val="0058798C"/>
    <w:rsid w:val="005900FA"/>
    <w:rsid w:val="00591F8F"/>
    <w:rsid w:val="005935A4"/>
    <w:rsid w:val="00593D38"/>
    <w:rsid w:val="005948C2"/>
    <w:rsid w:val="00595DCA"/>
    <w:rsid w:val="00596D06"/>
    <w:rsid w:val="00597138"/>
    <w:rsid w:val="0059779B"/>
    <w:rsid w:val="005A0183"/>
    <w:rsid w:val="005A15C0"/>
    <w:rsid w:val="005A209A"/>
    <w:rsid w:val="005A42F5"/>
    <w:rsid w:val="005A662D"/>
    <w:rsid w:val="005A6853"/>
    <w:rsid w:val="005A6DC6"/>
    <w:rsid w:val="005B0CB9"/>
    <w:rsid w:val="005B1409"/>
    <w:rsid w:val="005B35D7"/>
    <w:rsid w:val="005B392A"/>
    <w:rsid w:val="005B3AA3"/>
    <w:rsid w:val="005B4C9F"/>
    <w:rsid w:val="005B5565"/>
    <w:rsid w:val="005B5E66"/>
    <w:rsid w:val="005B6F83"/>
    <w:rsid w:val="005C11D9"/>
    <w:rsid w:val="005C1258"/>
    <w:rsid w:val="005C234D"/>
    <w:rsid w:val="005C56B0"/>
    <w:rsid w:val="005C74FB"/>
    <w:rsid w:val="005C78FD"/>
    <w:rsid w:val="005C7D00"/>
    <w:rsid w:val="005D0C9D"/>
    <w:rsid w:val="005D1344"/>
    <w:rsid w:val="005D1602"/>
    <w:rsid w:val="005D414E"/>
    <w:rsid w:val="005D711E"/>
    <w:rsid w:val="005D7593"/>
    <w:rsid w:val="005E0785"/>
    <w:rsid w:val="005E2462"/>
    <w:rsid w:val="005E385F"/>
    <w:rsid w:val="005E4C5B"/>
    <w:rsid w:val="005E5B81"/>
    <w:rsid w:val="005E7EEB"/>
    <w:rsid w:val="005F1065"/>
    <w:rsid w:val="005F2CB1"/>
    <w:rsid w:val="005F3025"/>
    <w:rsid w:val="005F618C"/>
    <w:rsid w:val="005F70BD"/>
    <w:rsid w:val="005F762B"/>
    <w:rsid w:val="006002EE"/>
    <w:rsid w:val="006007BD"/>
    <w:rsid w:val="0060128F"/>
    <w:rsid w:val="0060187E"/>
    <w:rsid w:val="0060283C"/>
    <w:rsid w:val="006041A7"/>
    <w:rsid w:val="006047DF"/>
    <w:rsid w:val="006048EA"/>
    <w:rsid w:val="00604F14"/>
    <w:rsid w:val="0060602A"/>
    <w:rsid w:val="0060626F"/>
    <w:rsid w:val="00606B10"/>
    <w:rsid w:val="006073ED"/>
    <w:rsid w:val="0061020F"/>
    <w:rsid w:val="006102C0"/>
    <w:rsid w:val="00611B83"/>
    <w:rsid w:val="006126DD"/>
    <w:rsid w:val="00613257"/>
    <w:rsid w:val="0061392D"/>
    <w:rsid w:val="006145EA"/>
    <w:rsid w:val="00616AA8"/>
    <w:rsid w:val="00620A71"/>
    <w:rsid w:val="00620D80"/>
    <w:rsid w:val="006214B1"/>
    <w:rsid w:val="006234A6"/>
    <w:rsid w:val="00623DBE"/>
    <w:rsid w:val="00624125"/>
    <w:rsid w:val="0062476B"/>
    <w:rsid w:val="00630001"/>
    <w:rsid w:val="006311B3"/>
    <w:rsid w:val="0063284C"/>
    <w:rsid w:val="006328EE"/>
    <w:rsid w:val="00633D02"/>
    <w:rsid w:val="006344C1"/>
    <w:rsid w:val="00634E80"/>
    <w:rsid w:val="006350EB"/>
    <w:rsid w:val="00636398"/>
    <w:rsid w:val="006368D3"/>
    <w:rsid w:val="00636F09"/>
    <w:rsid w:val="0063741F"/>
    <w:rsid w:val="006377EC"/>
    <w:rsid w:val="00640122"/>
    <w:rsid w:val="0064151F"/>
    <w:rsid w:val="00641533"/>
    <w:rsid w:val="00641E61"/>
    <w:rsid w:val="0064208D"/>
    <w:rsid w:val="00642B11"/>
    <w:rsid w:val="00642BAC"/>
    <w:rsid w:val="00643475"/>
    <w:rsid w:val="0064396A"/>
    <w:rsid w:val="0064624E"/>
    <w:rsid w:val="0065013F"/>
    <w:rsid w:val="006505E6"/>
    <w:rsid w:val="00650AB9"/>
    <w:rsid w:val="00653E3F"/>
    <w:rsid w:val="0065487D"/>
    <w:rsid w:val="00655733"/>
    <w:rsid w:val="00655ACD"/>
    <w:rsid w:val="00656A92"/>
    <w:rsid w:val="00656DDE"/>
    <w:rsid w:val="00657294"/>
    <w:rsid w:val="00657C6F"/>
    <w:rsid w:val="006600D2"/>
    <w:rsid w:val="0066011D"/>
    <w:rsid w:val="006607C0"/>
    <w:rsid w:val="006613A6"/>
    <w:rsid w:val="006627A2"/>
    <w:rsid w:val="0066344A"/>
    <w:rsid w:val="00663490"/>
    <w:rsid w:val="006634E6"/>
    <w:rsid w:val="006655EE"/>
    <w:rsid w:val="00666B7F"/>
    <w:rsid w:val="00667715"/>
    <w:rsid w:val="00667EE7"/>
    <w:rsid w:val="00670073"/>
    <w:rsid w:val="00670922"/>
    <w:rsid w:val="00670BE1"/>
    <w:rsid w:val="0067218F"/>
    <w:rsid w:val="006737E2"/>
    <w:rsid w:val="006741F2"/>
    <w:rsid w:val="00674CC3"/>
    <w:rsid w:val="00675C72"/>
    <w:rsid w:val="006771F9"/>
    <w:rsid w:val="006776D7"/>
    <w:rsid w:val="00681003"/>
    <w:rsid w:val="006817C9"/>
    <w:rsid w:val="00683C14"/>
    <w:rsid w:val="00683ECE"/>
    <w:rsid w:val="00684679"/>
    <w:rsid w:val="006854D6"/>
    <w:rsid w:val="00687614"/>
    <w:rsid w:val="00694B8E"/>
    <w:rsid w:val="00694C6D"/>
    <w:rsid w:val="00695FC2"/>
    <w:rsid w:val="00696949"/>
    <w:rsid w:val="00697052"/>
    <w:rsid w:val="006A17F2"/>
    <w:rsid w:val="006A46FB"/>
    <w:rsid w:val="006A5E28"/>
    <w:rsid w:val="006A697B"/>
    <w:rsid w:val="006A728F"/>
    <w:rsid w:val="006A7AFF"/>
    <w:rsid w:val="006B0E49"/>
    <w:rsid w:val="006B1816"/>
    <w:rsid w:val="006B2099"/>
    <w:rsid w:val="006B279A"/>
    <w:rsid w:val="006B2E13"/>
    <w:rsid w:val="006B4878"/>
    <w:rsid w:val="006B50CF"/>
    <w:rsid w:val="006C03B8"/>
    <w:rsid w:val="006C4526"/>
    <w:rsid w:val="006C516B"/>
    <w:rsid w:val="006C5EC9"/>
    <w:rsid w:val="006C6059"/>
    <w:rsid w:val="006C7522"/>
    <w:rsid w:val="006D14F4"/>
    <w:rsid w:val="006D4C6B"/>
    <w:rsid w:val="006D6F08"/>
    <w:rsid w:val="006D71A6"/>
    <w:rsid w:val="006E062C"/>
    <w:rsid w:val="006E184B"/>
    <w:rsid w:val="006E1C82"/>
    <w:rsid w:val="006E1F94"/>
    <w:rsid w:val="006E2348"/>
    <w:rsid w:val="006E28B7"/>
    <w:rsid w:val="006E2A9B"/>
    <w:rsid w:val="006E3254"/>
    <w:rsid w:val="006E3310"/>
    <w:rsid w:val="006E4E0F"/>
    <w:rsid w:val="006E4E39"/>
    <w:rsid w:val="006E565E"/>
    <w:rsid w:val="006E60E6"/>
    <w:rsid w:val="006E672A"/>
    <w:rsid w:val="006E673D"/>
    <w:rsid w:val="006E7D3B"/>
    <w:rsid w:val="006F13B2"/>
    <w:rsid w:val="006F1B70"/>
    <w:rsid w:val="006F341D"/>
    <w:rsid w:val="006F3CDE"/>
    <w:rsid w:val="006F4531"/>
    <w:rsid w:val="006F463E"/>
    <w:rsid w:val="006F4C1C"/>
    <w:rsid w:val="006F4E71"/>
    <w:rsid w:val="006F58D4"/>
    <w:rsid w:val="006F6582"/>
    <w:rsid w:val="00700FAE"/>
    <w:rsid w:val="00702DA9"/>
    <w:rsid w:val="007031A0"/>
    <w:rsid w:val="0070346E"/>
    <w:rsid w:val="00704BD0"/>
    <w:rsid w:val="00704EDB"/>
    <w:rsid w:val="00706101"/>
    <w:rsid w:val="00706556"/>
    <w:rsid w:val="00707072"/>
    <w:rsid w:val="00707D61"/>
    <w:rsid w:val="007114A6"/>
    <w:rsid w:val="00712287"/>
    <w:rsid w:val="00712772"/>
    <w:rsid w:val="00712977"/>
    <w:rsid w:val="007148D3"/>
    <w:rsid w:val="00715B9A"/>
    <w:rsid w:val="00720A1B"/>
    <w:rsid w:val="0072152A"/>
    <w:rsid w:val="00721B36"/>
    <w:rsid w:val="00722276"/>
    <w:rsid w:val="007226E8"/>
    <w:rsid w:val="0072480B"/>
    <w:rsid w:val="007257D0"/>
    <w:rsid w:val="00725FA2"/>
    <w:rsid w:val="00726EA6"/>
    <w:rsid w:val="00727208"/>
    <w:rsid w:val="00727458"/>
    <w:rsid w:val="00727680"/>
    <w:rsid w:val="00727780"/>
    <w:rsid w:val="007348B1"/>
    <w:rsid w:val="007362A6"/>
    <w:rsid w:val="00736C54"/>
    <w:rsid w:val="00736D7D"/>
    <w:rsid w:val="00740E58"/>
    <w:rsid w:val="00742B64"/>
    <w:rsid w:val="00743806"/>
    <w:rsid w:val="007445A0"/>
    <w:rsid w:val="0074524B"/>
    <w:rsid w:val="00746C9F"/>
    <w:rsid w:val="00747A28"/>
    <w:rsid w:val="00747D8B"/>
    <w:rsid w:val="00751228"/>
    <w:rsid w:val="00753E76"/>
    <w:rsid w:val="007571E1"/>
    <w:rsid w:val="00757A16"/>
    <w:rsid w:val="007604B2"/>
    <w:rsid w:val="00762225"/>
    <w:rsid w:val="00762D06"/>
    <w:rsid w:val="00763DFE"/>
    <w:rsid w:val="007647DE"/>
    <w:rsid w:val="00765078"/>
    <w:rsid w:val="00765281"/>
    <w:rsid w:val="00766100"/>
    <w:rsid w:val="00766BAD"/>
    <w:rsid w:val="00766F9E"/>
    <w:rsid w:val="007677BD"/>
    <w:rsid w:val="00771CF8"/>
    <w:rsid w:val="007729A2"/>
    <w:rsid w:val="007755F2"/>
    <w:rsid w:val="0077694C"/>
    <w:rsid w:val="00776971"/>
    <w:rsid w:val="00777AF7"/>
    <w:rsid w:val="00780A80"/>
    <w:rsid w:val="0078177E"/>
    <w:rsid w:val="007820CF"/>
    <w:rsid w:val="0078304C"/>
    <w:rsid w:val="00783673"/>
    <w:rsid w:val="00783B7A"/>
    <w:rsid w:val="00784BED"/>
    <w:rsid w:val="00785490"/>
    <w:rsid w:val="007857B1"/>
    <w:rsid w:val="0078634A"/>
    <w:rsid w:val="00787E00"/>
    <w:rsid w:val="00791415"/>
    <w:rsid w:val="00791B6B"/>
    <w:rsid w:val="007925EA"/>
    <w:rsid w:val="0079361F"/>
    <w:rsid w:val="00793CD8"/>
    <w:rsid w:val="00794C7A"/>
    <w:rsid w:val="00795C92"/>
    <w:rsid w:val="00796231"/>
    <w:rsid w:val="0079665D"/>
    <w:rsid w:val="007A0410"/>
    <w:rsid w:val="007A0B33"/>
    <w:rsid w:val="007A1CB3"/>
    <w:rsid w:val="007A2C04"/>
    <w:rsid w:val="007A306F"/>
    <w:rsid w:val="007A4168"/>
    <w:rsid w:val="007A43A6"/>
    <w:rsid w:val="007A5871"/>
    <w:rsid w:val="007A58A6"/>
    <w:rsid w:val="007B0603"/>
    <w:rsid w:val="007B396B"/>
    <w:rsid w:val="007B3D2D"/>
    <w:rsid w:val="007B50AE"/>
    <w:rsid w:val="007B51DF"/>
    <w:rsid w:val="007B6605"/>
    <w:rsid w:val="007B6E4F"/>
    <w:rsid w:val="007C05DD"/>
    <w:rsid w:val="007C1E3D"/>
    <w:rsid w:val="007C29B4"/>
    <w:rsid w:val="007C3D18"/>
    <w:rsid w:val="007C420C"/>
    <w:rsid w:val="007C60BF"/>
    <w:rsid w:val="007C6A07"/>
    <w:rsid w:val="007C75A1"/>
    <w:rsid w:val="007C77A5"/>
    <w:rsid w:val="007C7BE3"/>
    <w:rsid w:val="007D04E5"/>
    <w:rsid w:val="007D1FA0"/>
    <w:rsid w:val="007D3098"/>
    <w:rsid w:val="007D3E3D"/>
    <w:rsid w:val="007D4D15"/>
    <w:rsid w:val="007D5553"/>
    <w:rsid w:val="007D5901"/>
    <w:rsid w:val="007D623C"/>
    <w:rsid w:val="007D7067"/>
    <w:rsid w:val="007D7526"/>
    <w:rsid w:val="007E12BC"/>
    <w:rsid w:val="007E1A47"/>
    <w:rsid w:val="007E2115"/>
    <w:rsid w:val="007E2BF8"/>
    <w:rsid w:val="007E33AC"/>
    <w:rsid w:val="007E3CB9"/>
    <w:rsid w:val="007E401B"/>
    <w:rsid w:val="007E4610"/>
    <w:rsid w:val="007E4715"/>
    <w:rsid w:val="007E505B"/>
    <w:rsid w:val="007E51B0"/>
    <w:rsid w:val="007E5220"/>
    <w:rsid w:val="007E5359"/>
    <w:rsid w:val="007E7091"/>
    <w:rsid w:val="007F0830"/>
    <w:rsid w:val="007F0CEC"/>
    <w:rsid w:val="007F1F2A"/>
    <w:rsid w:val="007F290E"/>
    <w:rsid w:val="007F4266"/>
    <w:rsid w:val="007F4B91"/>
    <w:rsid w:val="00801114"/>
    <w:rsid w:val="00802B04"/>
    <w:rsid w:val="00803E4D"/>
    <w:rsid w:val="00803FAE"/>
    <w:rsid w:val="008044EE"/>
    <w:rsid w:val="008055ED"/>
    <w:rsid w:val="0080605F"/>
    <w:rsid w:val="00807786"/>
    <w:rsid w:val="00810D67"/>
    <w:rsid w:val="00811FCB"/>
    <w:rsid w:val="008158D6"/>
    <w:rsid w:val="00817196"/>
    <w:rsid w:val="00817639"/>
    <w:rsid w:val="00817717"/>
    <w:rsid w:val="008202EB"/>
    <w:rsid w:val="008206EF"/>
    <w:rsid w:val="008228BC"/>
    <w:rsid w:val="008235DB"/>
    <w:rsid w:val="00823D9E"/>
    <w:rsid w:val="0082444E"/>
    <w:rsid w:val="00824AB4"/>
    <w:rsid w:val="00825C42"/>
    <w:rsid w:val="00825D25"/>
    <w:rsid w:val="00826196"/>
    <w:rsid w:val="00827D6F"/>
    <w:rsid w:val="00831DB3"/>
    <w:rsid w:val="00835F0A"/>
    <w:rsid w:val="00836817"/>
    <w:rsid w:val="00837096"/>
    <w:rsid w:val="008376AC"/>
    <w:rsid w:val="00837C8C"/>
    <w:rsid w:val="0084152A"/>
    <w:rsid w:val="00841E6A"/>
    <w:rsid w:val="00843747"/>
    <w:rsid w:val="008444E8"/>
    <w:rsid w:val="00844E80"/>
    <w:rsid w:val="00846E37"/>
    <w:rsid w:val="00846FE7"/>
    <w:rsid w:val="00847783"/>
    <w:rsid w:val="00850361"/>
    <w:rsid w:val="008513F8"/>
    <w:rsid w:val="00856911"/>
    <w:rsid w:val="0085714C"/>
    <w:rsid w:val="00860BC8"/>
    <w:rsid w:val="00864A97"/>
    <w:rsid w:val="008650D8"/>
    <w:rsid w:val="00866C03"/>
    <w:rsid w:val="008677FD"/>
    <w:rsid w:val="00867E90"/>
    <w:rsid w:val="0087050C"/>
    <w:rsid w:val="008706D4"/>
    <w:rsid w:val="00870F8A"/>
    <w:rsid w:val="008713DB"/>
    <w:rsid w:val="008719A4"/>
    <w:rsid w:val="00871D23"/>
    <w:rsid w:val="0087205A"/>
    <w:rsid w:val="00873682"/>
    <w:rsid w:val="00874227"/>
    <w:rsid w:val="00874312"/>
    <w:rsid w:val="0087437C"/>
    <w:rsid w:val="008758C1"/>
    <w:rsid w:val="00875AD0"/>
    <w:rsid w:val="00875CD7"/>
    <w:rsid w:val="00876369"/>
    <w:rsid w:val="008765BC"/>
    <w:rsid w:val="00876B4D"/>
    <w:rsid w:val="00877F18"/>
    <w:rsid w:val="008801D5"/>
    <w:rsid w:val="00885125"/>
    <w:rsid w:val="00885486"/>
    <w:rsid w:val="00891221"/>
    <w:rsid w:val="00892942"/>
    <w:rsid w:val="008931EB"/>
    <w:rsid w:val="008941E3"/>
    <w:rsid w:val="00894A88"/>
    <w:rsid w:val="00895058"/>
    <w:rsid w:val="00895386"/>
    <w:rsid w:val="00897278"/>
    <w:rsid w:val="008A1BDF"/>
    <w:rsid w:val="008A21FF"/>
    <w:rsid w:val="008A2CE2"/>
    <w:rsid w:val="008A30AC"/>
    <w:rsid w:val="008A44B8"/>
    <w:rsid w:val="008A4C9D"/>
    <w:rsid w:val="008A51A8"/>
    <w:rsid w:val="008A54C7"/>
    <w:rsid w:val="008A6A24"/>
    <w:rsid w:val="008A71CE"/>
    <w:rsid w:val="008A72C3"/>
    <w:rsid w:val="008A77D8"/>
    <w:rsid w:val="008B0483"/>
    <w:rsid w:val="008B120C"/>
    <w:rsid w:val="008B151F"/>
    <w:rsid w:val="008B24DF"/>
    <w:rsid w:val="008B25CD"/>
    <w:rsid w:val="008B2BD7"/>
    <w:rsid w:val="008B4BD8"/>
    <w:rsid w:val="008B51A0"/>
    <w:rsid w:val="008B592A"/>
    <w:rsid w:val="008B5F08"/>
    <w:rsid w:val="008B7B5C"/>
    <w:rsid w:val="008C0C99"/>
    <w:rsid w:val="008C19FC"/>
    <w:rsid w:val="008C2017"/>
    <w:rsid w:val="008C25E3"/>
    <w:rsid w:val="008C2FEF"/>
    <w:rsid w:val="008C4958"/>
    <w:rsid w:val="008C4BAA"/>
    <w:rsid w:val="008C5288"/>
    <w:rsid w:val="008C533E"/>
    <w:rsid w:val="008C6AE8"/>
    <w:rsid w:val="008C7573"/>
    <w:rsid w:val="008D00A5"/>
    <w:rsid w:val="008D0802"/>
    <w:rsid w:val="008D34F1"/>
    <w:rsid w:val="008D38A1"/>
    <w:rsid w:val="008D39D8"/>
    <w:rsid w:val="008D4ACF"/>
    <w:rsid w:val="008D5E6E"/>
    <w:rsid w:val="008D6D1A"/>
    <w:rsid w:val="008E0417"/>
    <w:rsid w:val="008E065E"/>
    <w:rsid w:val="008E0927"/>
    <w:rsid w:val="008E0E0C"/>
    <w:rsid w:val="008E1909"/>
    <w:rsid w:val="008E1E82"/>
    <w:rsid w:val="008E27D4"/>
    <w:rsid w:val="008E4528"/>
    <w:rsid w:val="008E5239"/>
    <w:rsid w:val="008E6347"/>
    <w:rsid w:val="008F1219"/>
    <w:rsid w:val="008F1504"/>
    <w:rsid w:val="008F1EAB"/>
    <w:rsid w:val="008F297E"/>
    <w:rsid w:val="008F33DC"/>
    <w:rsid w:val="008F38AA"/>
    <w:rsid w:val="008F3EE1"/>
    <w:rsid w:val="008F477F"/>
    <w:rsid w:val="008F7BAE"/>
    <w:rsid w:val="008F7FDD"/>
    <w:rsid w:val="00901AF9"/>
    <w:rsid w:val="00902350"/>
    <w:rsid w:val="0090336B"/>
    <w:rsid w:val="009053AA"/>
    <w:rsid w:val="00906939"/>
    <w:rsid w:val="00910B7D"/>
    <w:rsid w:val="00910C1F"/>
    <w:rsid w:val="00911DFB"/>
    <w:rsid w:val="009122CC"/>
    <w:rsid w:val="009135A8"/>
    <w:rsid w:val="009139D9"/>
    <w:rsid w:val="00914434"/>
    <w:rsid w:val="00914AD8"/>
    <w:rsid w:val="00915A42"/>
    <w:rsid w:val="00916079"/>
    <w:rsid w:val="00917CE9"/>
    <w:rsid w:val="00917CEF"/>
    <w:rsid w:val="00920BF2"/>
    <w:rsid w:val="00922010"/>
    <w:rsid w:val="009239DB"/>
    <w:rsid w:val="009260CD"/>
    <w:rsid w:val="00926B4E"/>
    <w:rsid w:val="00927B8E"/>
    <w:rsid w:val="00931BD9"/>
    <w:rsid w:val="009351DF"/>
    <w:rsid w:val="009368F3"/>
    <w:rsid w:val="00936CE7"/>
    <w:rsid w:val="00937F78"/>
    <w:rsid w:val="00941636"/>
    <w:rsid w:val="00943742"/>
    <w:rsid w:val="00943A92"/>
    <w:rsid w:val="00944118"/>
    <w:rsid w:val="00945C05"/>
    <w:rsid w:val="00946945"/>
    <w:rsid w:val="009471B6"/>
    <w:rsid w:val="00947713"/>
    <w:rsid w:val="00950A70"/>
    <w:rsid w:val="00950DE7"/>
    <w:rsid w:val="00953920"/>
    <w:rsid w:val="00953D47"/>
    <w:rsid w:val="00954508"/>
    <w:rsid w:val="00955360"/>
    <w:rsid w:val="0095681E"/>
    <w:rsid w:val="009572D4"/>
    <w:rsid w:val="00957AD2"/>
    <w:rsid w:val="00961921"/>
    <w:rsid w:val="00961F89"/>
    <w:rsid w:val="0096276E"/>
    <w:rsid w:val="009630C9"/>
    <w:rsid w:val="0096430A"/>
    <w:rsid w:val="0096554B"/>
    <w:rsid w:val="0096584A"/>
    <w:rsid w:val="009666E0"/>
    <w:rsid w:val="009674F1"/>
    <w:rsid w:val="0096795A"/>
    <w:rsid w:val="00971F08"/>
    <w:rsid w:val="00972276"/>
    <w:rsid w:val="00973C5B"/>
    <w:rsid w:val="0097603D"/>
    <w:rsid w:val="00976949"/>
    <w:rsid w:val="00980477"/>
    <w:rsid w:val="00985253"/>
    <w:rsid w:val="009853B3"/>
    <w:rsid w:val="009859CF"/>
    <w:rsid w:val="00985B99"/>
    <w:rsid w:val="00987C39"/>
    <w:rsid w:val="00990630"/>
    <w:rsid w:val="00991761"/>
    <w:rsid w:val="00994B70"/>
    <w:rsid w:val="00994DCA"/>
    <w:rsid w:val="00995043"/>
    <w:rsid w:val="00995FD0"/>
    <w:rsid w:val="009960EC"/>
    <w:rsid w:val="009970DD"/>
    <w:rsid w:val="0099764F"/>
    <w:rsid w:val="009A0FBA"/>
    <w:rsid w:val="009A1601"/>
    <w:rsid w:val="009A2AC0"/>
    <w:rsid w:val="009A3BB6"/>
    <w:rsid w:val="009A462D"/>
    <w:rsid w:val="009A47AA"/>
    <w:rsid w:val="009A5AB5"/>
    <w:rsid w:val="009A5CBA"/>
    <w:rsid w:val="009A631D"/>
    <w:rsid w:val="009B1191"/>
    <w:rsid w:val="009B14F7"/>
    <w:rsid w:val="009B1F30"/>
    <w:rsid w:val="009B3AC2"/>
    <w:rsid w:val="009B493A"/>
    <w:rsid w:val="009B4DF4"/>
    <w:rsid w:val="009B564E"/>
    <w:rsid w:val="009B61D2"/>
    <w:rsid w:val="009B6D66"/>
    <w:rsid w:val="009B7E87"/>
    <w:rsid w:val="009C0169"/>
    <w:rsid w:val="009C3188"/>
    <w:rsid w:val="009C403E"/>
    <w:rsid w:val="009C551F"/>
    <w:rsid w:val="009C726F"/>
    <w:rsid w:val="009D0FE5"/>
    <w:rsid w:val="009D4FF0"/>
    <w:rsid w:val="009D538E"/>
    <w:rsid w:val="009D66DA"/>
    <w:rsid w:val="009D703C"/>
    <w:rsid w:val="009D718F"/>
    <w:rsid w:val="009E068F"/>
    <w:rsid w:val="009E14E0"/>
    <w:rsid w:val="009E3488"/>
    <w:rsid w:val="009E35DB"/>
    <w:rsid w:val="009E47A3"/>
    <w:rsid w:val="009E48BA"/>
    <w:rsid w:val="009E4BE9"/>
    <w:rsid w:val="009E6E3E"/>
    <w:rsid w:val="009F08F3"/>
    <w:rsid w:val="009F344F"/>
    <w:rsid w:val="009F4B67"/>
    <w:rsid w:val="009F4F09"/>
    <w:rsid w:val="009F4F46"/>
    <w:rsid w:val="009F5A55"/>
    <w:rsid w:val="00A01EA9"/>
    <w:rsid w:val="00A031D8"/>
    <w:rsid w:val="00A048A8"/>
    <w:rsid w:val="00A04F49"/>
    <w:rsid w:val="00A064FF"/>
    <w:rsid w:val="00A13C34"/>
    <w:rsid w:val="00A13D7C"/>
    <w:rsid w:val="00A13E54"/>
    <w:rsid w:val="00A14527"/>
    <w:rsid w:val="00A16B50"/>
    <w:rsid w:val="00A17F63"/>
    <w:rsid w:val="00A2193B"/>
    <w:rsid w:val="00A22607"/>
    <w:rsid w:val="00A22F7A"/>
    <w:rsid w:val="00A2351A"/>
    <w:rsid w:val="00A264A9"/>
    <w:rsid w:val="00A26DCF"/>
    <w:rsid w:val="00A27785"/>
    <w:rsid w:val="00A30187"/>
    <w:rsid w:val="00A317B8"/>
    <w:rsid w:val="00A33FB9"/>
    <w:rsid w:val="00A3448A"/>
    <w:rsid w:val="00A36297"/>
    <w:rsid w:val="00A36ECB"/>
    <w:rsid w:val="00A3702F"/>
    <w:rsid w:val="00A376CE"/>
    <w:rsid w:val="00A37F68"/>
    <w:rsid w:val="00A41E2B"/>
    <w:rsid w:val="00A423FB"/>
    <w:rsid w:val="00A42F55"/>
    <w:rsid w:val="00A44BBA"/>
    <w:rsid w:val="00A45338"/>
    <w:rsid w:val="00A45B74"/>
    <w:rsid w:val="00A45D76"/>
    <w:rsid w:val="00A47966"/>
    <w:rsid w:val="00A47D46"/>
    <w:rsid w:val="00A50B20"/>
    <w:rsid w:val="00A511C8"/>
    <w:rsid w:val="00A522AA"/>
    <w:rsid w:val="00A52E1D"/>
    <w:rsid w:val="00A52EC1"/>
    <w:rsid w:val="00A53595"/>
    <w:rsid w:val="00A5475D"/>
    <w:rsid w:val="00A54D5C"/>
    <w:rsid w:val="00A558C5"/>
    <w:rsid w:val="00A56023"/>
    <w:rsid w:val="00A56658"/>
    <w:rsid w:val="00A5687D"/>
    <w:rsid w:val="00A60885"/>
    <w:rsid w:val="00A61499"/>
    <w:rsid w:val="00A62A77"/>
    <w:rsid w:val="00A62F40"/>
    <w:rsid w:val="00A63483"/>
    <w:rsid w:val="00A63641"/>
    <w:rsid w:val="00A654BE"/>
    <w:rsid w:val="00A657D7"/>
    <w:rsid w:val="00A660AC"/>
    <w:rsid w:val="00A66D55"/>
    <w:rsid w:val="00A67E6C"/>
    <w:rsid w:val="00A709BB"/>
    <w:rsid w:val="00A712FD"/>
    <w:rsid w:val="00A71B99"/>
    <w:rsid w:val="00A73633"/>
    <w:rsid w:val="00A739D0"/>
    <w:rsid w:val="00A761D4"/>
    <w:rsid w:val="00A767C2"/>
    <w:rsid w:val="00A77770"/>
    <w:rsid w:val="00A77EC4"/>
    <w:rsid w:val="00A81B43"/>
    <w:rsid w:val="00A83468"/>
    <w:rsid w:val="00A8401E"/>
    <w:rsid w:val="00A864C5"/>
    <w:rsid w:val="00A911B2"/>
    <w:rsid w:val="00A91448"/>
    <w:rsid w:val="00A920E9"/>
    <w:rsid w:val="00A92879"/>
    <w:rsid w:val="00A9442A"/>
    <w:rsid w:val="00A94577"/>
    <w:rsid w:val="00A96841"/>
    <w:rsid w:val="00A9751B"/>
    <w:rsid w:val="00AA016F"/>
    <w:rsid w:val="00AA0F12"/>
    <w:rsid w:val="00AA1ED6"/>
    <w:rsid w:val="00AA4A99"/>
    <w:rsid w:val="00AA51D6"/>
    <w:rsid w:val="00AA6745"/>
    <w:rsid w:val="00AB0617"/>
    <w:rsid w:val="00AB0BC8"/>
    <w:rsid w:val="00AB11CA"/>
    <w:rsid w:val="00AB11E6"/>
    <w:rsid w:val="00AB13EB"/>
    <w:rsid w:val="00AB14D9"/>
    <w:rsid w:val="00AB198F"/>
    <w:rsid w:val="00AB25DD"/>
    <w:rsid w:val="00AB362F"/>
    <w:rsid w:val="00AB4AB8"/>
    <w:rsid w:val="00AB64DE"/>
    <w:rsid w:val="00AB655E"/>
    <w:rsid w:val="00AB65C5"/>
    <w:rsid w:val="00AB6F1B"/>
    <w:rsid w:val="00AC007F"/>
    <w:rsid w:val="00AC2046"/>
    <w:rsid w:val="00AC26A4"/>
    <w:rsid w:val="00AC2ECD"/>
    <w:rsid w:val="00AC3119"/>
    <w:rsid w:val="00AC44D6"/>
    <w:rsid w:val="00AC49FB"/>
    <w:rsid w:val="00AC5A10"/>
    <w:rsid w:val="00AD0AA3"/>
    <w:rsid w:val="00AD23D6"/>
    <w:rsid w:val="00AD30A3"/>
    <w:rsid w:val="00AD3F94"/>
    <w:rsid w:val="00AD4A5A"/>
    <w:rsid w:val="00AE07E1"/>
    <w:rsid w:val="00AE27AC"/>
    <w:rsid w:val="00AE2AA6"/>
    <w:rsid w:val="00AE3EF7"/>
    <w:rsid w:val="00AE40E0"/>
    <w:rsid w:val="00AE48AF"/>
    <w:rsid w:val="00AE4DBA"/>
    <w:rsid w:val="00AE4F07"/>
    <w:rsid w:val="00AE4FE2"/>
    <w:rsid w:val="00AE511D"/>
    <w:rsid w:val="00AE5756"/>
    <w:rsid w:val="00AF0866"/>
    <w:rsid w:val="00AF10F9"/>
    <w:rsid w:val="00AF1C5D"/>
    <w:rsid w:val="00AF228B"/>
    <w:rsid w:val="00AF23E6"/>
    <w:rsid w:val="00AF42D7"/>
    <w:rsid w:val="00AF45FE"/>
    <w:rsid w:val="00AF6332"/>
    <w:rsid w:val="00AF6B1D"/>
    <w:rsid w:val="00AF7965"/>
    <w:rsid w:val="00AF7D4E"/>
    <w:rsid w:val="00B006FE"/>
    <w:rsid w:val="00B007CB"/>
    <w:rsid w:val="00B019D1"/>
    <w:rsid w:val="00B02AA9"/>
    <w:rsid w:val="00B02E12"/>
    <w:rsid w:val="00B02FA3"/>
    <w:rsid w:val="00B04B38"/>
    <w:rsid w:val="00B04D8A"/>
    <w:rsid w:val="00B05084"/>
    <w:rsid w:val="00B05E79"/>
    <w:rsid w:val="00B12863"/>
    <w:rsid w:val="00B1315F"/>
    <w:rsid w:val="00B1496E"/>
    <w:rsid w:val="00B15176"/>
    <w:rsid w:val="00B157F9"/>
    <w:rsid w:val="00B15AB1"/>
    <w:rsid w:val="00B20256"/>
    <w:rsid w:val="00B207BE"/>
    <w:rsid w:val="00B208E1"/>
    <w:rsid w:val="00B20D09"/>
    <w:rsid w:val="00B23082"/>
    <w:rsid w:val="00B25F22"/>
    <w:rsid w:val="00B26A6B"/>
    <w:rsid w:val="00B26C7B"/>
    <w:rsid w:val="00B2763F"/>
    <w:rsid w:val="00B27AAC"/>
    <w:rsid w:val="00B27D5F"/>
    <w:rsid w:val="00B27E9D"/>
    <w:rsid w:val="00B30447"/>
    <w:rsid w:val="00B30929"/>
    <w:rsid w:val="00B30D2F"/>
    <w:rsid w:val="00B31904"/>
    <w:rsid w:val="00B3287C"/>
    <w:rsid w:val="00B36251"/>
    <w:rsid w:val="00B36414"/>
    <w:rsid w:val="00B372AA"/>
    <w:rsid w:val="00B4009E"/>
    <w:rsid w:val="00B40445"/>
    <w:rsid w:val="00B409E0"/>
    <w:rsid w:val="00B41888"/>
    <w:rsid w:val="00B45A52"/>
    <w:rsid w:val="00B46175"/>
    <w:rsid w:val="00B46772"/>
    <w:rsid w:val="00B50D64"/>
    <w:rsid w:val="00B521EE"/>
    <w:rsid w:val="00B53F19"/>
    <w:rsid w:val="00B548B7"/>
    <w:rsid w:val="00B566BB"/>
    <w:rsid w:val="00B56B17"/>
    <w:rsid w:val="00B5756C"/>
    <w:rsid w:val="00B57801"/>
    <w:rsid w:val="00B61A76"/>
    <w:rsid w:val="00B61CB9"/>
    <w:rsid w:val="00B65CF5"/>
    <w:rsid w:val="00B66485"/>
    <w:rsid w:val="00B664C7"/>
    <w:rsid w:val="00B7324C"/>
    <w:rsid w:val="00B739F6"/>
    <w:rsid w:val="00B77DB1"/>
    <w:rsid w:val="00B80F18"/>
    <w:rsid w:val="00B81967"/>
    <w:rsid w:val="00B81A6C"/>
    <w:rsid w:val="00B81AD1"/>
    <w:rsid w:val="00B85DE5"/>
    <w:rsid w:val="00B86292"/>
    <w:rsid w:val="00B90F73"/>
    <w:rsid w:val="00B90FA8"/>
    <w:rsid w:val="00B92DFB"/>
    <w:rsid w:val="00B93B59"/>
    <w:rsid w:val="00B9406A"/>
    <w:rsid w:val="00BA2280"/>
    <w:rsid w:val="00BA2955"/>
    <w:rsid w:val="00BA2A08"/>
    <w:rsid w:val="00BA2C10"/>
    <w:rsid w:val="00BA35C6"/>
    <w:rsid w:val="00BA56D2"/>
    <w:rsid w:val="00BA5FEB"/>
    <w:rsid w:val="00BA76E0"/>
    <w:rsid w:val="00BB07F5"/>
    <w:rsid w:val="00BB2A25"/>
    <w:rsid w:val="00BB42DF"/>
    <w:rsid w:val="00BB51E9"/>
    <w:rsid w:val="00BB6EA1"/>
    <w:rsid w:val="00BB6FE0"/>
    <w:rsid w:val="00BC0FDC"/>
    <w:rsid w:val="00BC24F9"/>
    <w:rsid w:val="00BC2AD7"/>
    <w:rsid w:val="00BC3053"/>
    <w:rsid w:val="00BC4261"/>
    <w:rsid w:val="00BC4D2E"/>
    <w:rsid w:val="00BC4FB6"/>
    <w:rsid w:val="00BC5F0C"/>
    <w:rsid w:val="00BD48AC"/>
    <w:rsid w:val="00BD5F1A"/>
    <w:rsid w:val="00BD6E1E"/>
    <w:rsid w:val="00BD7552"/>
    <w:rsid w:val="00BD7A02"/>
    <w:rsid w:val="00BE1234"/>
    <w:rsid w:val="00BE2FA6"/>
    <w:rsid w:val="00BE333F"/>
    <w:rsid w:val="00BE341F"/>
    <w:rsid w:val="00BE505D"/>
    <w:rsid w:val="00BE7406"/>
    <w:rsid w:val="00BE7603"/>
    <w:rsid w:val="00BE7CC4"/>
    <w:rsid w:val="00BF0AE2"/>
    <w:rsid w:val="00BF3279"/>
    <w:rsid w:val="00BF3E08"/>
    <w:rsid w:val="00BF411D"/>
    <w:rsid w:val="00BF6B8D"/>
    <w:rsid w:val="00BF74C7"/>
    <w:rsid w:val="00C015F1"/>
    <w:rsid w:val="00C01F33"/>
    <w:rsid w:val="00C02CC6"/>
    <w:rsid w:val="00C03CBD"/>
    <w:rsid w:val="00C040F7"/>
    <w:rsid w:val="00C044AB"/>
    <w:rsid w:val="00C05706"/>
    <w:rsid w:val="00C06FC6"/>
    <w:rsid w:val="00C07377"/>
    <w:rsid w:val="00C10478"/>
    <w:rsid w:val="00C11672"/>
    <w:rsid w:val="00C12107"/>
    <w:rsid w:val="00C12406"/>
    <w:rsid w:val="00C14D4B"/>
    <w:rsid w:val="00C154BB"/>
    <w:rsid w:val="00C15A17"/>
    <w:rsid w:val="00C17435"/>
    <w:rsid w:val="00C17AF3"/>
    <w:rsid w:val="00C20167"/>
    <w:rsid w:val="00C22FC9"/>
    <w:rsid w:val="00C23488"/>
    <w:rsid w:val="00C23EC5"/>
    <w:rsid w:val="00C246C2"/>
    <w:rsid w:val="00C2525C"/>
    <w:rsid w:val="00C2537D"/>
    <w:rsid w:val="00C255D8"/>
    <w:rsid w:val="00C268E6"/>
    <w:rsid w:val="00C279B5"/>
    <w:rsid w:val="00C27C45"/>
    <w:rsid w:val="00C33DC2"/>
    <w:rsid w:val="00C3433E"/>
    <w:rsid w:val="00C34604"/>
    <w:rsid w:val="00C3719D"/>
    <w:rsid w:val="00C3730D"/>
    <w:rsid w:val="00C37CB2"/>
    <w:rsid w:val="00C37F94"/>
    <w:rsid w:val="00C40A3E"/>
    <w:rsid w:val="00C411AD"/>
    <w:rsid w:val="00C435BA"/>
    <w:rsid w:val="00C43F8C"/>
    <w:rsid w:val="00C47020"/>
    <w:rsid w:val="00C473A5"/>
    <w:rsid w:val="00C54975"/>
    <w:rsid w:val="00C54995"/>
    <w:rsid w:val="00C54D38"/>
    <w:rsid w:val="00C54D41"/>
    <w:rsid w:val="00C60383"/>
    <w:rsid w:val="00C6066C"/>
    <w:rsid w:val="00C60783"/>
    <w:rsid w:val="00C60BCC"/>
    <w:rsid w:val="00C61B11"/>
    <w:rsid w:val="00C61F9D"/>
    <w:rsid w:val="00C627FF"/>
    <w:rsid w:val="00C62A4D"/>
    <w:rsid w:val="00C6459B"/>
    <w:rsid w:val="00C64672"/>
    <w:rsid w:val="00C64C81"/>
    <w:rsid w:val="00C65E3B"/>
    <w:rsid w:val="00C66DA5"/>
    <w:rsid w:val="00C70697"/>
    <w:rsid w:val="00C719CA"/>
    <w:rsid w:val="00C71EF2"/>
    <w:rsid w:val="00C72093"/>
    <w:rsid w:val="00C72988"/>
    <w:rsid w:val="00C72EF4"/>
    <w:rsid w:val="00C732A0"/>
    <w:rsid w:val="00C73C78"/>
    <w:rsid w:val="00C744FE"/>
    <w:rsid w:val="00C75D2F"/>
    <w:rsid w:val="00C767BE"/>
    <w:rsid w:val="00C76E3C"/>
    <w:rsid w:val="00C76FE1"/>
    <w:rsid w:val="00C81568"/>
    <w:rsid w:val="00C82066"/>
    <w:rsid w:val="00C82B88"/>
    <w:rsid w:val="00C833CC"/>
    <w:rsid w:val="00C84501"/>
    <w:rsid w:val="00C9027A"/>
    <w:rsid w:val="00C9068E"/>
    <w:rsid w:val="00C93814"/>
    <w:rsid w:val="00C93C4B"/>
    <w:rsid w:val="00C944AB"/>
    <w:rsid w:val="00C95834"/>
    <w:rsid w:val="00C95916"/>
    <w:rsid w:val="00C95B40"/>
    <w:rsid w:val="00C979FB"/>
    <w:rsid w:val="00CA1DE2"/>
    <w:rsid w:val="00CA1ED8"/>
    <w:rsid w:val="00CA5D4C"/>
    <w:rsid w:val="00CA6F86"/>
    <w:rsid w:val="00CB10B1"/>
    <w:rsid w:val="00CB1F63"/>
    <w:rsid w:val="00CB37B7"/>
    <w:rsid w:val="00CB45CD"/>
    <w:rsid w:val="00CB7170"/>
    <w:rsid w:val="00CC040E"/>
    <w:rsid w:val="00CC111F"/>
    <w:rsid w:val="00CC1D11"/>
    <w:rsid w:val="00CC2011"/>
    <w:rsid w:val="00CC3B6A"/>
    <w:rsid w:val="00CC3EA0"/>
    <w:rsid w:val="00CC4ECF"/>
    <w:rsid w:val="00CC764F"/>
    <w:rsid w:val="00CC7B45"/>
    <w:rsid w:val="00CD0EFC"/>
    <w:rsid w:val="00CD1188"/>
    <w:rsid w:val="00CD214E"/>
    <w:rsid w:val="00CD2ED1"/>
    <w:rsid w:val="00CD3353"/>
    <w:rsid w:val="00CD337B"/>
    <w:rsid w:val="00CD3F7A"/>
    <w:rsid w:val="00CD4EF8"/>
    <w:rsid w:val="00CD75CE"/>
    <w:rsid w:val="00CD7BE4"/>
    <w:rsid w:val="00CD7CD5"/>
    <w:rsid w:val="00CE0424"/>
    <w:rsid w:val="00CE0B0F"/>
    <w:rsid w:val="00CE5432"/>
    <w:rsid w:val="00CE7561"/>
    <w:rsid w:val="00CF114A"/>
    <w:rsid w:val="00CF1354"/>
    <w:rsid w:val="00CF2509"/>
    <w:rsid w:val="00CF3A31"/>
    <w:rsid w:val="00CF3B1F"/>
    <w:rsid w:val="00CF3BF6"/>
    <w:rsid w:val="00CF625B"/>
    <w:rsid w:val="00CF687E"/>
    <w:rsid w:val="00CF7EEB"/>
    <w:rsid w:val="00D016A6"/>
    <w:rsid w:val="00D02AE3"/>
    <w:rsid w:val="00D0349B"/>
    <w:rsid w:val="00D03F61"/>
    <w:rsid w:val="00D04F12"/>
    <w:rsid w:val="00D0666E"/>
    <w:rsid w:val="00D10249"/>
    <w:rsid w:val="00D104C2"/>
    <w:rsid w:val="00D109FE"/>
    <w:rsid w:val="00D10BEA"/>
    <w:rsid w:val="00D115C3"/>
    <w:rsid w:val="00D11897"/>
    <w:rsid w:val="00D13135"/>
    <w:rsid w:val="00D13E4E"/>
    <w:rsid w:val="00D206EB"/>
    <w:rsid w:val="00D21122"/>
    <w:rsid w:val="00D239A7"/>
    <w:rsid w:val="00D23D13"/>
    <w:rsid w:val="00D23F47"/>
    <w:rsid w:val="00D2707D"/>
    <w:rsid w:val="00D3210B"/>
    <w:rsid w:val="00D33343"/>
    <w:rsid w:val="00D33C14"/>
    <w:rsid w:val="00D344E3"/>
    <w:rsid w:val="00D3466B"/>
    <w:rsid w:val="00D34D66"/>
    <w:rsid w:val="00D34EF7"/>
    <w:rsid w:val="00D36E71"/>
    <w:rsid w:val="00D37BA9"/>
    <w:rsid w:val="00D37D87"/>
    <w:rsid w:val="00D40076"/>
    <w:rsid w:val="00D40B33"/>
    <w:rsid w:val="00D40E69"/>
    <w:rsid w:val="00D4310B"/>
    <w:rsid w:val="00D4318F"/>
    <w:rsid w:val="00D436AC"/>
    <w:rsid w:val="00D438BF"/>
    <w:rsid w:val="00D440F8"/>
    <w:rsid w:val="00D4646B"/>
    <w:rsid w:val="00D47C52"/>
    <w:rsid w:val="00D5234B"/>
    <w:rsid w:val="00D52E22"/>
    <w:rsid w:val="00D52EC4"/>
    <w:rsid w:val="00D5402A"/>
    <w:rsid w:val="00D546FF"/>
    <w:rsid w:val="00D555D6"/>
    <w:rsid w:val="00D5571C"/>
    <w:rsid w:val="00D55AD5"/>
    <w:rsid w:val="00D576CA"/>
    <w:rsid w:val="00D61AF5"/>
    <w:rsid w:val="00D62C52"/>
    <w:rsid w:val="00D63C55"/>
    <w:rsid w:val="00D63EE3"/>
    <w:rsid w:val="00D64C82"/>
    <w:rsid w:val="00D652B5"/>
    <w:rsid w:val="00D65C64"/>
    <w:rsid w:val="00D66155"/>
    <w:rsid w:val="00D676C5"/>
    <w:rsid w:val="00D708B0"/>
    <w:rsid w:val="00D71781"/>
    <w:rsid w:val="00D72055"/>
    <w:rsid w:val="00D739B1"/>
    <w:rsid w:val="00D73AFF"/>
    <w:rsid w:val="00D77372"/>
    <w:rsid w:val="00D77B1D"/>
    <w:rsid w:val="00D8021F"/>
    <w:rsid w:val="00D80383"/>
    <w:rsid w:val="00D81051"/>
    <w:rsid w:val="00D81E75"/>
    <w:rsid w:val="00D823C6"/>
    <w:rsid w:val="00D83152"/>
    <w:rsid w:val="00D8327F"/>
    <w:rsid w:val="00D83480"/>
    <w:rsid w:val="00D84DAB"/>
    <w:rsid w:val="00D86229"/>
    <w:rsid w:val="00D86CA3"/>
    <w:rsid w:val="00D871CE"/>
    <w:rsid w:val="00D873AF"/>
    <w:rsid w:val="00D875CC"/>
    <w:rsid w:val="00D87EE9"/>
    <w:rsid w:val="00D9196D"/>
    <w:rsid w:val="00D92982"/>
    <w:rsid w:val="00D92A7E"/>
    <w:rsid w:val="00D92B30"/>
    <w:rsid w:val="00D9310F"/>
    <w:rsid w:val="00D93259"/>
    <w:rsid w:val="00DA1F68"/>
    <w:rsid w:val="00DA305E"/>
    <w:rsid w:val="00DA5417"/>
    <w:rsid w:val="00DA56E8"/>
    <w:rsid w:val="00DB09FA"/>
    <w:rsid w:val="00DB0A9F"/>
    <w:rsid w:val="00DB1F05"/>
    <w:rsid w:val="00DB24AF"/>
    <w:rsid w:val="00DB2765"/>
    <w:rsid w:val="00DB377D"/>
    <w:rsid w:val="00DB3ED3"/>
    <w:rsid w:val="00DC0D84"/>
    <w:rsid w:val="00DC1A7A"/>
    <w:rsid w:val="00DC2D36"/>
    <w:rsid w:val="00DC4DBE"/>
    <w:rsid w:val="00DC5361"/>
    <w:rsid w:val="00DC53EF"/>
    <w:rsid w:val="00DC60ED"/>
    <w:rsid w:val="00DC74D7"/>
    <w:rsid w:val="00DD0707"/>
    <w:rsid w:val="00DD22B4"/>
    <w:rsid w:val="00DD2AA0"/>
    <w:rsid w:val="00DD3AB8"/>
    <w:rsid w:val="00DD554C"/>
    <w:rsid w:val="00DD5552"/>
    <w:rsid w:val="00DD5916"/>
    <w:rsid w:val="00DD5C0F"/>
    <w:rsid w:val="00DE0C5D"/>
    <w:rsid w:val="00DE35D9"/>
    <w:rsid w:val="00DE4F6C"/>
    <w:rsid w:val="00DE5315"/>
    <w:rsid w:val="00DE534C"/>
    <w:rsid w:val="00DE5608"/>
    <w:rsid w:val="00DE5814"/>
    <w:rsid w:val="00DE58D0"/>
    <w:rsid w:val="00DE654F"/>
    <w:rsid w:val="00DE6629"/>
    <w:rsid w:val="00DE7B2A"/>
    <w:rsid w:val="00DF0B6E"/>
    <w:rsid w:val="00DF15E0"/>
    <w:rsid w:val="00DF37A0"/>
    <w:rsid w:val="00DF3A90"/>
    <w:rsid w:val="00E025E6"/>
    <w:rsid w:val="00E03876"/>
    <w:rsid w:val="00E04137"/>
    <w:rsid w:val="00E04F12"/>
    <w:rsid w:val="00E055DA"/>
    <w:rsid w:val="00E07E96"/>
    <w:rsid w:val="00E10B23"/>
    <w:rsid w:val="00E110E7"/>
    <w:rsid w:val="00E11B20"/>
    <w:rsid w:val="00E12C3D"/>
    <w:rsid w:val="00E13833"/>
    <w:rsid w:val="00E14023"/>
    <w:rsid w:val="00E15331"/>
    <w:rsid w:val="00E16B2D"/>
    <w:rsid w:val="00E16EA7"/>
    <w:rsid w:val="00E17FA2"/>
    <w:rsid w:val="00E2176B"/>
    <w:rsid w:val="00E22330"/>
    <w:rsid w:val="00E26D61"/>
    <w:rsid w:val="00E26DB0"/>
    <w:rsid w:val="00E30B5A"/>
    <w:rsid w:val="00E3123D"/>
    <w:rsid w:val="00E31461"/>
    <w:rsid w:val="00E31D43"/>
    <w:rsid w:val="00E32608"/>
    <w:rsid w:val="00E32E79"/>
    <w:rsid w:val="00E34188"/>
    <w:rsid w:val="00E3449C"/>
    <w:rsid w:val="00E34B6E"/>
    <w:rsid w:val="00E35559"/>
    <w:rsid w:val="00E3723A"/>
    <w:rsid w:val="00E37860"/>
    <w:rsid w:val="00E4045B"/>
    <w:rsid w:val="00E41CC0"/>
    <w:rsid w:val="00E41CC7"/>
    <w:rsid w:val="00E446F1"/>
    <w:rsid w:val="00E46886"/>
    <w:rsid w:val="00E47AEF"/>
    <w:rsid w:val="00E51F41"/>
    <w:rsid w:val="00E520F1"/>
    <w:rsid w:val="00E53B75"/>
    <w:rsid w:val="00E54E3B"/>
    <w:rsid w:val="00E55A1B"/>
    <w:rsid w:val="00E56A23"/>
    <w:rsid w:val="00E57565"/>
    <w:rsid w:val="00E607D5"/>
    <w:rsid w:val="00E63838"/>
    <w:rsid w:val="00E64434"/>
    <w:rsid w:val="00E65B08"/>
    <w:rsid w:val="00E6778E"/>
    <w:rsid w:val="00E679B7"/>
    <w:rsid w:val="00E67C51"/>
    <w:rsid w:val="00E70A90"/>
    <w:rsid w:val="00E72641"/>
    <w:rsid w:val="00E72EFC"/>
    <w:rsid w:val="00E73239"/>
    <w:rsid w:val="00E73761"/>
    <w:rsid w:val="00E7427B"/>
    <w:rsid w:val="00E758EC"/>
    <w:rsid w:val="00E76806"/>
    <w:rsid w:val="00E76FBB"/>
    <w:rsid w:val="00E80004"/>
    <w:rsid w:val="00E81F93"/>
    <w:rsid w:val="00E8234C"/>
    <w:rsid w:val="00E83AA9"/>
    <w:rsid w:val="00E841A9"/>
    <w:rsid w:val="00E85928"/>
    <w:rsid w:val="00E862EB"/>
    <w:rsid w:val="00E87822"/>
    <w:rsid w:val="00E90395"/>
    <w:rsid w:val="00E9051D"/>
    <w:rsid w:val="00E90E49"/>
    <w:rsid w:val="00E9164A"/>
    <w:rsid w:val="00E917F9"/>
    <w:rsid w:val="00E9291C"/>
    <w:rsid w:val="00E93FFE"/>
    <w:rsid w:val="00E94CA2"/>
    <w:rsid w:val="00E94F8A"/>
    <w:rsid w:val="00EA0E1C"/>
    <w:rsid w:val="00EA0F7B"/>
    <w:rsid w:val="00EA4D50"/>
    <w:rsid w:val="00EA7170"/>
    <w:rsid w:val="00EA77FE"/>
    <w:rsid w:val="00EA7A41"/>
    <w:rsid w:val="00EB077B"/>
    <w:rsid w:val="00EB1925"/>
    <w:rsid w:val="00EB4EA2"/>
    <w:rsid w:val="00EC19F5"/>
    <w:rsid w:val="00EC1D9B"/>
    <w:rsid w:val="00EC24D5"/>
    <w:rsid w:val="00EC25BF"/>
    <w:rsid w:val="00EC27C6"/>
    <w:rsid w:val="00EC28ED"/>
    <w:rsid w:val="00EC2CCA"/>
    <w:rsid w:val="00EC4207"/>
    <w:rsid w:val="00EC5653"/>
    <w:rsid w:val="00EC5CE6"/>
    <w:rsid w:val="00EC5DF9"/>
    <w:rsid w:val="00EC5ECB"/>
    <w:rsid w:val="00EC71CE"/>
    <w:rsid w:val="00ED0411"/>
    <w:rsid w:val="00ED1006"/>
    <w:rsid w:val="00ED2BAE"/>
    <w:rsid w:val="00ED324D"/>
    <w:rsid w:val="00ED37EE"/>
    <w:rsid w:val="00EE05F2"/>
    <w:rsid w:val="00EE1B12"/>
    <w:rsid w:val="00EE447A"/>
    <w:rsid w:val="00EE6332"/>
    <w:rsid w:val="00EF0780"/>
    <w:rsid w:val="00EF176A"/>
    <w:rsid w:val="00EF18FE"/>
    <w:rsid w:val="00EF1F53"/>
    <w:rsid w:val="00EF5787"/>
    <w:rsid w:val="00EF60D0"/>
    <w:rsid w:val="00EF6127"/>
    <w:rsid w:val="00EF613D"/>
    <w:rsid w:val="00EF627F"/>
    <w:rsid w:val="00EF7A2D"/>
    <w:rsid w:val="00F0088F"/>
    <w:rsid w:val="00F00B54"/>
    <w:rsid w:val="00F0177A"/>
    <w:rsid w:val="00F02590"/>
    <w:rsid w:val="00F0528D"/>
    <w:rsid w:val="00F05BE2"/>
    <w:rsid w:val="00F06C67"/>
    <w:rsid w:val="00F06DFD"/>
    <w:rsid w:val="00F071D1"/>
    <w:rsid w:val="00F07533"/>
    <w:rsid w:val="00F0753E"/>
    <w:rsid w:val="00F10629"/>
    <w:rsid w:val="00F11F47"/>
    <w:rsid w:val="00F12F02"/>
    <w:rsid w:val="00F13882"/>
    <w:rsid w:val="00F148EA"/>
    <w:rsid w:val="00F15FA5"/>
    <w:rsid w:val="00F209B7"/>
    <w:rsid w:val="00F20F5C"/>
    <w:rsid w:val="00F20FF0"/>
    <w:rsid w:val="00F22A33"/>
    <w:rsid w:val="00F2376F"/>
    <w:rsid w:val="00F2389F"/>
    <w:rsid w:val="00F243D8"/>
    <w:rsid w:val="00F245D2"/>
    <w:rsid w:val="00F266C0"/>
    <w:rsid w:val="00F2706B"/>
    <w:rsid w:val="00F27287"/>
    <w:rsid w:val="00F30828"/>
    <w:rsid w:val="00F313D6"/>
    <w:rsid w:val="00F3180C"/>
    <w:rsid w:val="00F31984"/>
    <w:rsid w:val="00F31E64"/>
    <w:rsid w:val="00F362E7"/>
    <w:rsid w:val="00F364EA"/>
    <w:rsid w:val="00F40F0C"/>
    <w:rsid w:val="00F41B26"/>
    <w:rsid w:val="00F45056"/>
    <w:rsid w:val="00F45B50"/>
    <w:rsid w:val="00F46D93"/>
    <w:rsid w:val="00F4766C"/>
    <w:rsid w:val="00F5060E"/>
    <w:rsid w:val="00F507D1"/>
    <w:rsid w:val="00F50E07"/>
    <w:rsid w:val="00F519CE"/>
    <w:rsid w:val="00F51ADA"/>
    <w:rsid w:val="00F54A5C"/>
    <w:rsid w:val="00F55171"/>
    <w:rsid w:val="00F5715A"/>
    <w:rsid w:val="00F57362"/>
    <w:rsid w:val="00F60203"/>
    <w:rsid w:val="00F607C5"/>
    <w:rsid w:val="00F60DEA"/>
    <w:rsid w:val="00F61590"/>
    <w:rsid w:val="00F6302A"/>
    <w:rsid w:val="00F63777"/>
    <w:rsid w:val="00F63950"/>
    <w:rsid w:val="00F64C2B"/>
    <w:rsid w:val="00F651BE"/>
    <w:rsid w:val="00F65686"/>
    <w:rsid w:val="00F66723"/>
    <w:rsid w:val="00F67EC6"/>
    <w:rsid w:val="00F67F53"/>
    <w:rsid w:val="00F703BE"/>
    <w:rsid w:val="00F70BCA"/>
    <w:rsid w:val="00F710FC"/>
    <w:rsid w:val="00F71AA8"/>
    <w:rsid w:val="00F71F69"/>
    <w:rsid w:val="00F71FAD"/>
    <w:rsid w:val="00F72B72"/>
    <w:rsid w:val="00F73C12"/>
    <w:rsid w:val="00F74BB9"/>
    <w:rsid w:val="00F75582"/>
    <w:rsid w:val="00F76EFA"/>
    <w:rsid w:val="00F804BE"/>
    <w:rsid w:val="00F80D65"/>
    <w:rsid w:val="00F817CE"/>
    <w:rsid w:val="00F82BBE"/>
    <w:rsid w:val="00F84350"/>
    <w:rsid w:val="00F8456C"/>
    <w:rsid w:val="00F849C6"/>
    <w:rsid w:val="00F8502D"/>
    <w:rsid w:val="00F859D8"/>
    <w:rsid w:val="00F8632F"/>
    <w:rsid w:val="00F86333"/>
    <w:rsid w:val="00F866D3"/>
    <w:rsid w:val="00F868F5"/>
    <w:rsid w:val="00F871DB"/>
    <w:rsid w:val="00F87F9F"/>
    <w:rsid w:val="00F9056A"/>
    <w:rsid w:val="00F90AE8"/>
    <w:rsid w:val="00F90D68"/>
    <w:rsid w:val="00F90F8D"/>
    <w:rsid w:val="00F917E9"/>
    <w:rsid w:val="00F9217A"/>
    <w:rsid w:val="00F92782"/>
    <w:rsid w:val="00F93AA9"/>
    <w:rsid w:val="00F9498F"/>
    <w:rsid w:val="00F9561C"/>
    <w:rsid w:val="00F96985"/>
    <w:rsid w:val="00F97838"/>
    <w:rsid w:val="00F97A7D"/>
    <w:rsid w:val="00FA2BB3"/>
    <w:rsid w:val="00FA4B91"/>
    <w:rsid w:val="00FA6683"/>
    <w:rsid w:val="00FB2DA5"/>
    <w:rsid w:val="00FB341C"/>
    <w:rsid w:val="00FB4C80"/>
    <w:rsid w:val="00FB6A6A"/>
    <w:rsid w:val="00FC5890"/>
    <w:rsid w:val="00FC7429"/>
    <w:rsid w:val="00FC7C60"/>
    <w:rsid w:val="00FC7DF8"/>
    <w:rsid w:val="00FD0556"/>
    <w:rsid w:val="00FD07F6"/>
    <w:rsid w:val="00FD093A"/>
    <w:rsid w:val="00FD187B"/>
    <w:rsid w:val="00FD1EC8"/>
    <w:rsid w:val="00FD2E95"/>
    <w:rsid w:val="00FD45AB"/>
    <w:rsid w:val="00FD47ED"/>
    <w:rsid w:val="00FD5475"/>
    <w:rsid w:val="00FD5776"/>
    <w:rsid w:val="00FD74DB"/>
    <w:rsid w:val="00FD7660"/>
    <w:rsid w:val="00FE0655"/>
    <w:rsid w:val="00FE0B3C"/>
    <w:rsid w:val="00FE2365"/>
    <w:rsid w:val="00FE29D2"/>
    <w:rsid w:val="00FE2ACF"/>
    <w:rsid w:val="00FE37C9"/>
    <w:rsid w:val="00FE37D7"/>
    <w:rsid w:val="00FE4C7B"/>
    <w:rsid w:val="00FE527B"/>
    <w:rsid w:val="00FE53BB"/>
    <w:rsid w:val="00FE7336"/>
    <w:rsid w:val="00FE787C"/>
    <w:rsid w:val="00FF0AB8"/>
    <w:rsid w:val="00FF3445"/>
    <w:rsid w:val="00FF45A5"/>
    <w:rsid w:val="00FF4CB9"/>
    <w:rsid w:val="00FF5247"/>
    <w:rsid w:val="00FF5C91"/>
    <w:rsid w:val="00FF5D49"/>
    <w:rsid w:val="00FF6421"/>
    <w:rsid w:val="00FF6448"/>
    <w:rsid w:val="00FF6BF6"/>
    <w:rsid w:val="00FF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B44930E"/>
  <w15:chartTrackingRefBased/>
  <w15:docId w15:val="{D13711D8-7588-4B66-BD92-10713616C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customStyle="1" w:styleId="NOZchn">
    <w:name w:val="NO Zchn"/>
    <w:locked/>
    <w:rsid w:val="002B728B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qFormat/>
    <w:rsid w:val="002B728B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6E60E6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5039C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E10B23"/>
    <w:rPr>
      <w:color w:val="2B579A"/>
      <w:shd w:val="clear" w:color="auto" w:fill="E1DFDD"/>
    </w:rPr>
  </w:style>
  <w:style w:type="paragraph" w:customStyle="1" w:styleId="Agreement">
    <w:name w:val="Agreement"/>
    <w:basedOn w:val="Normal"/>
    <w:next w:val="Doc-text2"/>
    <w:qFormat/>
    <w:rsid w:val="0007041E"/>
    <w:pPr>
      <w:numPr>
        <w:numId w:val="26"/>
      </w:numPr>
      <w:tabs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93D3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593D38"/>
    <w:rPr>
      <w:rFonts w:ascii="Arial" w:eastAsia="MS Mincho" w:hAnsi="Arial"/>
      <w:noProof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66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7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2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tsg_ran/WG2_RL2//TSGR2_113-e/Docs//R2-2102489.zip" TargetMode="External"/><Relationship Id="rId18" Type="http://schemas.openxmlformats.org/officeDocument/2006/relationships/hyperlink" Target="https://www.3gpp.org/ftp/tsg_sa/TSG_SA/TSGs_92E_Electronic_2021_06/Docs/SP-210584.zip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://www.3gpp.org/ftp/tsg_ran/WG2_RL2//TSGR2_113-e/Docs//R2-2102309.zip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3gpp.org/ftp/tsg_ran/WG2_RL2//TSGR2_113-e/Docs//R2-2102309.zip" TargetMode="External"/><Relationship Id="rId17" Type="http://schemas.openxmlformats.org/officeDocument/2006/relationships/hyperlink" Target="http://www.3gpp.org/ftp/tsg_ran/TSG_RAN/TSGR_92e/Docs/RP-210955.zip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tsg_sa/TSG_SA/TSGs_91E_Electronic/Docs/SP-210263.zip" TargetMode="External"/><Relationship Id="rId20" Type="http://schemas.openxmlformats.org/officeDocument/2006/relationships/hyperlink" Target="https://www.3gpp.org/ftp/tsg_sa/TSG_SA/TSGs_92E_Electronic_2021_06/Docs/SP-210586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tsg_ran/WG2_RL2//TSGR2_113-e/Docs//R2-2102309.zip" TargetMode="External"/><Relationship Id="rId24" Type="http://schemas.openxmlformats.org/officeDocument/2006/relationships/hyperlink" Target="https://www.3gpp.org/ftp/tsg_sa/TSG_SA/TSGs_92E_Electronic_2021_06/Docs/SP-210586.zip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png"/><Relationship Id="rId23" Type="http://schemas.openxmlformats.org/officeDocument/2006/relationships/hyperlink" Target="http://www.3gpp.org/ftp/tsg_ran/TSG_RAN/TSGR_92e/Docs/RP-210944.zip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3gpp.org/ftp/tsg_sa/TSG_SA/TSGs_92E_Electronic_2021_06/Docs/SP-210585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tsg_ran/WG2_RL2//TSGR2_113-e/Docs//R2-2100492.zip" TargetMode="External"/><Relationship Id="rId22" Type="http://schemas.openxmlformats.org/officeDocument/2006/relationships/hyperlink" Target="http://www.3gpp.org/ftp/tsg_ran/TSG_RAN/TSGR_92e/Docs/RP-210944.zip" TargetMode="Externa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rrher\Downloads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399797-238B-49E7-B3E9-2A57B008D1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D7C0BC9-0EF4-4521-B0A2-1F54688491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1</TotalTime>
  <Pages>4</Pages>
  <Words>1338</Words>
  <Characters>7632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8953</CharactersWithSpaces>
  <SharedDoc>false</SharedDoc>
  <HyperlinkBase/>
  <HLinks>
    <vt:vector size="156" baseType="variant">
      <vt:variant>
        <vt:i4>1507438</vt:i4>
      </vt:variant>
      <vt:variant>
        <vt:i4>111</vt:i4>
      </vt:variant>
      <vt:variant>
        <vt:i4>0</vt:i4>
      </vt:variant>
      <vt:variant>
        <vt:i4>5</vt:i4>
      </vt:variant>
      <vt:variant>
        <vt:lpwstr>http://www.3gpp.org/ftp/tsg_ran/WG2_RL2//TSGR2_113-e/Docs//R2-2100492.zip</vt:lpwstr>
      </vt:variant>
      <vt:variant>
        <vt:lpwstr/>
      </vt:variant>
      <vt:variant>
        <vt:i4>6160460</vt:i4>
      </vt:variant>
      <vt:variant>
        <vt:i4>108</vt:i4>
      </vt:variant>
      <vt:variant>
        <vt:i4>0</vt:i4>
      </vt:variant>
      <vt:variant>
        <vt:i4>5</vt:i4>
      </vt:variant>
      <vt:variant>
        <vt:lpwstr>https://www.3gpp.org/ftp/tsg_sa/TSG_SA/TSGs_92E_Electronic_2021_06/Docs/SP-210586.zip</vt:lpwstr>
      </vt:variant>
      <vt:variant>
        <vt:lpwstr/>
      </vt:variant>
      <vt:variant>
        <vt:i4>6160460</vt:i4>
      </vt:variant>
      <vt:variant>
        <vt:i4>105</vt:i4>
      </vt:variant>
      <vt:variant>
        <vt:i4>0</vt:i4>
      </vt:variant>
      <vt:variant>
        <vt:i4>5</vt:i4>
      </vt:variant>
      <vt:variant>
        <vt:lpwstr>https://www.3gpp.org/ftp/tsg_sa/TSG_SA/TSGs_92E_Electronic_2021_06/Docs/SP-210586.zip</vt:lpwstr>
      </vt:variant>
      <vt:variant>
        <vt:lpwstr/>
      </vt:variant>
      <vt:variant>
        <vt:i4>6160463</vt:i4>
      </vt:variant>
      <vt:variant>
        <vt:i4>102</vt:i4>
      </vt:variant>
      <vt:variant>
        <vt:i4>0</vt:i4>
      </vt:variant>
      <vt:variant>
        <vt:i4>5</vt:i4>
      </vt:variant>
      <vt:variant>
        <vt:lpwstr>https://www.3gpp.org/ftp/tsg_sa/TSG_SA/TSGs_92E_Electronic_2021_06/Docs/SP-210585.zip</vt:lpwstr>
      </vt:variant>
      <vt:variant>
        <vt:lpwstr/>
      </vt:variant>
      <vt:variant>
        <vt:i4>6160462</vt:i4>
      </vt:variant>
      <vt:variant>
        <vt:i4>99</vt:i4>
      </vt:variant>
      <vt:variant>
        <vt:i4>0</vt:i4>
      </vt:variant>
      <vt:variant>
        <vt:i4>5</vt:i4>
      </vt:variant>
      <vt:variant>
        <vt:lpwstr>https://www.3gpp.org/ftp/tsg_sa/TSG_SA/TSGs_92E_Electronic_2021_06/Docs/SP-210584.zip</vt:lpwstr>
      </vt:variant>
      <vt:variant>
        <vt:lpwstr/>
      </vt:variant>
      <vt:variant>
        <vt:i4>3407885</vt:i4>
      </vt:variant>
      <vt:variant>
        <vt:i4>96</vt:i4>
      </vt:variant>
      <vt:variant>
        <vt:i4>0</vt:i4>
      </vt:variant>
      <vt:variant>
        <vt:i4>5</vt:i4>
      </vt:variant>
      <vt:variant>
        <vt:lpwstr>http://www.3gpp.org/ftp/tsg_ran/TSG_RAN/TSGR_92e/Docs/RP-210944.zip</vt:lpwstr>
      </vt:variant>
      <vt:variant>
        <vt:lpwstr/>
      </vt:variant>
      <vt:variant>
        <vt:i4>3473420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http://www.3gpp.org/ftp/tsg_ran/TSG_RAN/TSGR_92e/Docs/RP-210955.zip</vt:lpwstr>
      </vt:variant>
      <vt:variant>
        <vt:lpwstr/>
      </vt:variant>
      <vt:variant>
        <vt:i4>3407885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http://www.3gpp.org/ftp/tsg_ran/TSG_RAN/TSGR_92e/Docs/RP-210944.zip</vt:lpwstr>
      </vt:variant>
      <vt:variant>
        <vt:lpwstr/>
      </vt:variant>
      <vt:variant>
        <vt:i4>3866658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http://www.3gpp.org/ftp/tsg_sa/TSG_SA/TSGs_91E_Electronic/Docs/SP-210263.zip</vt:lpwstr>
      </vt:variant>
      <vt:variant>
        <vt:lpwstr/>
      </vt:variant>
      <vt:variant>
        <vt:i4>1310821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http://www.3gpp.org/ftp/tsg_ran/WG2_RL2//TSGR2_113-e/Docs//R2-2102489.zip</vt:lpwstr>
      </vt:variant>
      <vt:variant>
        <vt:lpwstr/>
      </vt:variant>
      <vt:variant>
        <vt:i4>1835106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http://www.3gpp.org/ftp/tsg_ran/WG2_RL2//TSGR2_113-e/Docs//R2-2102309.zip</vt:lpwstr>
      </vt:variant>
      <vt:variant>
        <vt:lpwstr/>
      </vt:variant>
      <vt:variant>
        <vt:i4>1966135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_Toc79077374</vt:lpwstr>
      </vt:variant>
      <vt:variant>
        <vt:i4>1638455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_Toc79077373</vt:lpwstr>
      </vt:variant>
      <vt:variant>
        <vt:i4>1572919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_Toc79077372</vt:lpwstr>
      </vt:variant>
      <vt:variant>
        <vt:i4>1245238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_Toc79077369</vt:lpwstr>
      </vt:variant>
      <vt:variant>
        <vt:i4>1835106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http://www.3gpp.org/ftp/tsg_ran/WG2_RL2//TSGR2_113-e/Docs//R2-2102309.zip</vt:lpwstr>
      </vt:variant>
      <vt:variant>
        <vt:lpwstr/>
      </vt:variant>
      <vt:variant>
        <vt:i4>6160460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https://www.3gpp.org/ftp/tsg_sa/TSG_SA/TSGs_92E_Electronic_2021_06/Docs/SP-210586.zip</vt:lpwstr>
      </vt:variant>
      <vt:variant>
        <vt:lpwstr/>
      </vt:variant>
      <vt:variant>
        <vt:i4>6160460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https://www.3gpp.org/ftp/tsg_sa/TSG_SA/TSGs_92E_Electronic_2021_06/Docs/SP-210586.zip</vt:lpwstr>
      </vt:variant>
      <vt:variant>
        <vt:lpwstr/>
      </vt:variant>
      <vt:variant>
        <vt:i4>6160463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https://www.3gpp.org/ftp/tsg_sa/TSG_SA/TSGs_92E_Electronic_2021_06/Docs/SP-210585.zip</vt:lpwstr>
      </vt:variant>
      <vt:variant>
        <vt:lpwstr/>
      </vt:variant>
      <vt:variant>
        <vt:i4>6160462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https://www.3gpp.org/ftp/tsg_sa/TSG_SA/TSGs_92E_Electronic_2021_06/Docs/SP-210584.zip</vt:lpwstr>
      </vt:variant>
      <vt:variant>
        <vt:lpwstr/>
      </vt:variant>
      <vt:variant>
        <vt:i4>3473420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http://www.3gpp.org/ftp/tsg_ran/TSG_RAN/TSGR_92e/Docs/RP-210955.zip</vt:lpwstr>
      </vt:variant>
      <vt:variant>
        <vt:lpwstr/>
      </vt:variant>
      <vt:variant>
        <vt:i4>3866658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http://www.3gpp.org/ftp/tsg_sa/TSG_SA/TSGs_91E_Electronic/Docs/SP-210263.zip</vt:lpwstr>
      </vt:variant>
      <vt:variant>
        <vt:lpwstr/>
      </vt:variant>
      <vt:variant>
        <vt:i4>1507438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http://www.3gpp.org/ftp/tsg_ran/WG2_RL2//TSGR2_113-e/Docs//R2-2100492.zip</vt:lpwstr>
      </vt:variant>
      <vt:variant>
        <vt:lpwstr/>
      </vt:variant>
      <vt:variant>
        <vt:i4>1310821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http://www.3gpp.org/ftp/tsg_ran/WG2_RL2//TSGR2_113-e/Docs//R2-2102489.zip</vt:lpwstr>
      </vt:variant>
      <vt:variant>
        <vt:lpwstr/>
      </vt:variant>
      <vt:variant>
        <vt:i4>1835106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http://www.3gpp.org/ftp/tsg_ran/WG2_RL2//TSGR2_113-e/Docs//R2-2102309.zip</vt:lpwstr>
      </vt:variant>
      <vt:variant>
        <vt:lpwstr/>
      </vt:variant>
      <vt:variant>
        <vt:i4>1835106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http://www.3gpp.org/ftp/tsg_ran/WG2_RL2//TSGR2_113-e/Docs//R2-2102309.zip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Felipe Arraño Scharager</dc:creator>
  <cp:keywords>3GPP; Ericsson; TDoc</cp:keywords>
  <dc:description/>
  <cp:lastModifiedBy>Felipe</cp:lastModifiedBy>
  <cp:revision>2</cp:revision>
  <cp:lastPrinted>2008-01-30T22:09:00Z</cp:lastPrinted>
  <dcterms:created xsi:type="dcterms:W3CDTF">2021-08-05T20:25:00Z</dcterms:created>
  <dcterms:modified xsi:type="dcterms:W3CDTF">2021-08-05T20:25:00Z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b0786cdc-c97d-40d1-9e2e-abb53ab0ecc6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</Properties>
</file>